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18EF43">
      <w:pPr>
        <w:spacing w:line="640" w:lineRule="exact"/>
        <w:jc w:val="center"/>
        <w:rPr>
          <w:rFonts w:hint="eastAsia"/>
          <w:b/>
          <w:bCs/>
          <w:sz w:val="56"/>
          <w:szCs w:val="52"/>
        </w:rPr>
      </w:pPr>
      <w:r>
        <w:rPr>
          <w:rFonts w:hint="eastAsia"/>
          <w:b/>
          <w:bCs/>
          <w:sz w:val="56"/>
          <w:szCs w:val="52"/>
        </w:rPr>
        <w:t>洛阳市瀍河回族区人民政府</w:t>
      </w:r>
    </w:p>
    <w:p w14:paraId="475E8060">
      <w:pPr>
        <w:spacing w:line="540" w:lineRule="exact"/>
        <w:ind w:firstLine="2610" w:firstLineChars="500"/>
        <w:jc w:val="center"/>
        <w:rPr>
          <w:rFonts w:hint="eastAsia"/>
          <w:b/>
          <w:bCs/>
          <w:sz w:val="52"/>
          <w:szCs w:val="56"/>
        </w:rPr>
      </w:pPr>
    </w:p>
    <w:p w14:paraId="129188F0">
      <w:pPr>
        <w:spacing w:line="540" w:lineRule="exact"/>
        <w:jc w:val="center"/>
        <w:rPr>
          <w:rFonts w:hint="eastAsia"/>
          <w:b/>
          <w:bCs/>
          <w:sz w:val="52"/>
          <w:szCs w:val="56"/>
        </w:rPr>
      </w:pPr>
      <w:r>
        <w:rPr>
          <w:rFonts w:hint="eastAsia"/>
          <w:b/>
          <w:bCs/>
          <w:sz w:val="52"/>
          <w:szCs w:val="56"/>
        </w:rPr>
        <w:t>行政复议决定书</w:t>
      </w:r>
    </w:p>
    <w:p w14:paraId="6BF21B5B">
      <w:pPr>
        <w:spacing w:line="540" w:lineRule="exact"/>
        <w:ind w:firstLine="2409" w:firstLineChars="500"/>
        <w:rPr>
          <w:rFonts w:hint="eastAsia"/>
          <w:b/>
          <w:bCs/>
          <w:sz w:val="48"/>
          <w:szCs w:val="56"/>
        </w:rPr>
      </w:pPr>
    </w:p>
    <w:p w14:paraId="2B396DD8">
      <w:pPr>
        <w:spacing w:line="600" w:lineRule="exact"/>
        <w:ind w:firstLine="560" w:firstLineChars="200"/>
        <w:jc w:val="center"/>
        <w:rPr>
          <w:b/>
          <w:bCs/>
          <w:sz w:val="32"/>
          <w:szCs w:val="32"/>
        </w:rPr>
      </w:pPr>
      <w:r>
        <w:rPr>
          <w:rFonts w:hint="eastAsia" w:ascii="仿宋" w:hAnsi="仿宋" w:eastAsia="仿宋" w:cs="仿宋"/>
          <w:sz w:val="28"/>
          <w:szCs w:val="28"/>
        </w:rPr>
        <w:t xml:space="preserve">                            </w:t>
      </w:r>
      <w:bookmarkStart w:id="0" w:name="_GoBack"/>
      <w:bookmarkEnd w:id="0"/>
    </w:p>
    <w:p w14:paraId="077DD24C">
      <w:pPr>
        <w:keepNext w:val="0"/>
        <w:keepLines w:val="0"/>
        <w:pageBreakBefore w:val="0"/>
        <w:widowControl w:val="0"/>
        <w:kinsoku/>
        <w:overflowPunct/>
        <w:topLinePunct w:val="0"/>
        <w:autoSpaceDE/>
        <w:autoSpaceDN/>
        <w:bidi w:val="0"/>
        <w:adjustRightInd/>
        <w:snapToGrid/>
        <w:spacing w:line="530" w:lineRule="exact"/>
        <w:ind w:righ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郭某</w:t>
      </w:r>
      <w:r>
        <w:rPr>
          <w:rFonts w:hint="eastAsia" w:ascii="华文仿宋" w:hAnsi="华文仿宋" w:eastAsia="华文仿宋" w:cs="华文仿宋"/>
          <w:sz w:val="32"/>
          <w:szCs w:val="32"/>
        </w:rPr>
        <w:t>。</w:t>
      </w:r>
    </w:p>
    <w:p w14:paraId="1E82FE5C">
      <w:pPr>
        <w:keepNext w:val="0"/>
        <w:keepLines w:val="0"/>
        <w:pageBreakBefore w:val="0"/>
        <w:widowControl w:val="0"/>
        <w:kinsoku/>
        <w:overflowPunct/>
        <w:topLinePunct w:val="0"/>
        <w:autoSpaceDE/>
        <w:autoSpaceDN/>
        <w:bidi w:val="0"/>
        <w:adjustRightInd/>
        <w:snapToGrid/>
        <w:spacing w:line="530" w:lineRule="exact"/>
        <w:ind w:righ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被申请人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洛阳市</w:t>
      </w:r>
      <w:r>
        <w:rPr>
          <w:rFonts w:hint="eastAsia" w:ascii="华文仿宋" w:hAnsi="华文仿宋" w:eastAsia="华文仿宋" w:cs="华文仿宋"/>
          <w:sz w:val="32"/>
          <w:szCs w:val="32"/>
          <w:lang w:val="en-US" w:eastAsia="zh-CN"/>
        </w:rPr>
        <w:t>瀍河回族区住房和城乡建设局</w:t>
      </w:r>
      <w:r>
        <w:rPr>
          <w:rFonts w:hint="eastAsia" w:ascii="华文仿宋" w:hAnsi="华文仿宋" w:eastAsia="华文仿宋" w:cs="华文仿宋"/>
          <w:sz w:val="32"/>
          <w:szCs w:val="32"/>
        </w:rPr>
        <w:t>。</w:t>
      </w:r>
    </w:p>
    <w:p w14:paraId="417CB91C">
      <w:pPr>
        <w:keepNext w:val="0"/>
        <w:keepLines w:val="0"/>
        <w:pageBreakBefore w:val="0"/>
        <w:widowControl w:val="0"/>
        <w:kinsoku/>
        <w:overflowPunct/>
        <w:topLinePunct w:val="0"/>
        <w:autoSpaceDE/>
        <w:autoSpaceDN/>
        <w:bidi w:val="0"/>
        <w:adjustRightInd/>
        <w:snapToGrid/>
        <w:spacing w:line="530" w:lineRule="exact"/>
        <w:ind w:righ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申请人</w:t>
      </w:r>
      <w:r>
        <w:rPr>
          <w:rFonts w:hint="eastAsia" w:ascii="华文仿宋" w:hAnsi="华文仿宋" w:eastAsia="华文仿宋" w:cs="华文仿宋"/>
          <w:sz w:val="32"/>
          <w:szCs w:val="32"/>
          <w:lang w:val="en-US" w:eastAsia="zh-CN"/>
        </w:rPr>
        <w:t>不服被申请人不答复政府信息公开申请</w:t>
      </w:r>
      <w:r>
        <w:rPr>
          <w:rFonts w:hint="eastAsia" w:ascii="华文仿宋" w:hAnsi="华文仿宋" w:eastAsia="华文仿宋" w:cs="华文仿宋"/>
          <w:sz w:val="32"/>
          <w:szCs w:val="32"/>
        </w:rPr>
        <w:t>，向本机关提出行政复议申请。本机关收到申请后，依法予以受理，现已审理终结。</w:t>
      </w:r>
    </w:p>
    <w:p w14:paraId="7EC4D29C">
      <w:pPr>
        <w:keepNext w:val="0"/>
        <w:keepLines w:val="0"/>
        <w:pageBreakBefore w:val="0"/>
        <w:widowControl w:val="0"/>
        <w:kinsoku/>
        <w:overflowPunct/>
        <w:topLinePunct w:val="0"/>
        <w:autoSpaceDE/>
        <w:autoSpaceDN/>
        <w:bidi w:val="0"/>
        <w:adjustRightInd/>
        <w:snapToGrid/>
        <w:spacing w:line="530" w:lineRule="exact"/>
        <w:ind w:right="0"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申请人请求</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val="en-US" w:eastAsia="zh-CN"/>
        </w:rPr>
        <w:t>依法确认被申请人不答复政府信息公开申请的行政不作为行为违法，责令被申请人限期依法答复政府信息公开申请。</w:t>
      </w:r>
    </w:p>
    <w:p w14:paraId="6DB6FEF2">
      <w:pPr>
        <w:keepNext w:val="0"/>
        <w:keepLines w:val="0"/>
        <w:pageBreakBefore w:val="0"/>
        <w:widowControl w:val="0"/>
        <w:kinsoku/>
        <w:overflowPunct/>
        <w:topLinePunct w:val="0"/>
        <w:autoSpaceDE/>
        <w:autoSpaceDN/>
        <w:bidi w:val="0"/>
        <w:adjustRightInd/>
        <w:snapToGrid/>
        <w:spacing w:line="530" w:lineRule="exact"/>
        <w:ind w:right="0"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申请人称</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lang w:val="en-US" w:eastAsia="zh-CN"/>
        </w:rPr>
        <w:t>申请人位于河南省洛阳市瀍河回族区买家街107号的房屋因瀍涧大道（瀍河段）提升改造项目被征收，为核实了解涉案房屋征收行为的合法性，申请人于2023年6月28日以中国邮政特快专递邮件的方式（单号1270931741801）向被申请人依法申请政府信息公开，请求公开案涉地块的：1、建设项目选址意见书；2、建设用地规划许可证；3、建设工程规划许可证；4、建设项目施工许可证及上述文件相应申报材料。被申请人于2023年6月29日收到申请书，直至今日一直未给予任何答复。</w:t>
      </w:r>
    </w:p>
    <w:p w14:paraId="64033D60">
      <w:pPr>
        <w:keepNext w:val="0"/>
        <w:keepLines w:val="0"/>
        <w:pageBreakBefore w:val="0"/>
        <w:widowControl w:val="0"/>
        <w:kinsoku/>
        <w:wordWrap/>
        <w:overflowPunct/>
        <w:topLinePunct w:val="0"/>
        <w:autoSpaceDE/>
        <w:autoSpaceDN/>
        <w:bidi w:val="0"/>
        <w:adjustRightInd/>
        <w:snapToGrid/>
        <w:spacing w:line="530" w:lineRule="exact"/>
        <w:ind w:right="0"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依据《中华人民共和国政府信息公开条例》第三十三条、四十一条、五十一条规定，申请人请求依法确认被申请人不答复政府信息公开的行政不作为行为违法，并责令被申请人限期依法答复政府信息公开申请。</w:t>
      </w:r>
    </w:p>
    <w:p w14:paraId="796B40D2">
      <w:pPr>
        <w:pStyle w:val="2"/>
        <w:keepNext w:val="0"/>
        <w:keepLines w:val="0"/>
        <w:pageBreakBefore w:val="0"/>
        <w:widowControl w:val="0"/>
        <w:kinsoku/>
        <w:overflowPunct/>
        <w:topLinePunct w:val="0"/>
        <w:autoSpaceDE/>
        <w:autoSpaceDN/>
        <w:bidi w:val="0"/>
        <w:adjustRightInd/>
        <w:snapToGrid/>
        <w:spacing w:line="530" w:lineRule="exact"/>
        <w:ind w:left="0" w:leftChars="0" w:right="0" w:firstLine="641"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b/>
          <w:bCs/>
          <w:sz w:val="32"/>
          <w:szCs w:val="32"/>
        </w:rPr>
        <w:t>被申请人辩称：</w:t>
      </w:r>
      <w:r>
        <w:rPr>
          <w:rFonts w:hint="eastAsia" w:ascii="华文仿宋" w:hAnsi="华文仿宋" w:eastAsia="华文仿宋" w:cs="华文仿宋"/>
          <w:b w:val="0"/>
          <w:bCs w:val="0"/>
          <w:sz w:val="32"/>
          <w:szCs w:val="32"/>
          <w:lang w:val="en-US" w:eastAsia="zh-CN"/>
        </w:rPr>
        <w:t>一、</w:t>
      </w:r>
      <w:r>
        <w:rPr>
          <w:rFonts w:hint="eastAsia" w:ascii="华文仿宋" w:hAnsi="华文仿宋" w:eastAsia="华文仿宋" w:cs="华文仿宋"/>
          <w:b w:val="0"/>
          <w:bCs w:val="0"/>
          <w:kern w:val="2"/>
          <w:sz w:val="32"/>
          <w:szCs w:val="32"/>
          <w:lang w:val="en-US" w:eastAsia="zh-CN" w:bidi="ar-SA"/>
        </w:rPr>
        <w:t>被申请</w:t>
      </w:r>
      <w:r>
        <w:rPr>
          <w:rFonts w:hint="eastAsia" w:ascii="华文仿宋" w:hAnsi="华文仿宋" w:eastAsia="华文仿宋" w:cs="华文仿宋"/>
          <w:kern w:val="2"/>
          <w:sz w:val="32"/>
          <w:szCs w:val="32"/>
          <w:lang w:val="en-US" w:eastAsia="zh-CN" w:bidi="ar-SA"/>
        </w:rPr>
        <w:t>人已就被申请人提出的政府信息公开申请进行回复。被申请人已于2023年9月8日，按照申请人的要求以中国邮政特快专递邮件的方式(EMS单号1215152637133)就申请人提出的政府信息公开申请进行了回复。</w:t>
      </w:r>
    </w:p>
    <w:p w14:paraId="41D7C598">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二、申请人要求公开的信息材料不在被申请人职权范围内。申请人申请公开的信息中涉及的项目为瀍涧大道（瀍河段）提升改造项目，经了解，该项目是2019年市委、市政府实施的陇海铁路以北贯穿北部城区的重要道路之一，是市政建设重点项目，建成后彻底改善北部老旧城区交通状况，极大方便了群众出行。由于道路建设过程中拆迁和交通导改将遗留很多问题影响周边居民生活出行和沿街街景街貌，以及该路临近洛阳市党史馆，为迎接建党100周年，按照市委、市政府的要求对道路沿线开展持续提升活动，其中包含拆迁垃圾清理、游园建设、沿线单位小区临路楼体美化等内容的专项活动。为了公共利益的需要和进一步落实城市交通环境高质量发展要求，瀍河区人民政府于2020年10月开始对党史馆周边及瀍涧大道两侧依次实施改造。因该项目由洛阳市住房和城乡建设局委托洛阳市城乡建设投资集团有限公司进行建设，申请公开的相关信息资料未在区住建局办理，需到市住建局、市自然资源和规划局等相关单位查阅相关资料。</w:t>
      </w:r>
    </w:p>
    <w:p w14:paraId="2215F6C0">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综上所述，申请人要求公开的相关信息材料不在被申请人职权范围内，故无法提供相关材料。下一步将根据政府信息公开要求，及时对接协调申请人，帮助其解决相关诉求。</w:t>
      </w:r>
    </w:p>
    <w:p w14:paraId="0FF3F461">
      <w:pPr>
        <w:keepNext w:val="0"/>
        <w:keepLines w:val="0"/>
        <w:pageBreakBefore w:val="0"/>
        <w:widowControl w:val="0"/>
        <w:kinsoku/>
        <w:wordWrap w:val="0"/>
        <w:overflowPunct/>
        <w:topLinePunct w:val="0"/>
        <w:autoSpaceDE/>
        <w:autoSpaceDN/>
        <w:bidi w:val="0"/>
        <w:adjustRightInd/>
        <w:snapToGrid/>
        <w:spacing w:line="530" w:lineRule="exact"/>
        <w:ind w:right="0"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经查：</w:t>
      </w:r>
      <w:r>
        <w:rPr>
          <w:rFonts w:hint="eastAsia" w:ascii="华文仿宋" w:hAnsi="华文仿宋" w:eastAsia="华文仿宋" w:cs="华文仿宋"/>
          <w:sz w:val="32"/>
          <w:szCs w:val="32"/>
        </w:rPr>
        <w:t>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年</w:t>
      </w:r>
      <w:r>
        <w:rPr>
          <w:rFonts w:hint="eastAsia" w:ascii="华文仿宋" w:hAnsi="华文仿宋" w:eastAsia="华文仿宋" w:cs="华文仿宋"/>
          <w:sz w:val="32"/>
          <w:szCs w:val="32"/>
          <w:lang w:val="en-US" w:eastAsia="zh-CN"/>
        </w:rPr>
        <w:t>6</w:t>
      </w:r>
      <w:r>
        <w:rPr>
          <w:rFonts w:hint="eastAsia" w:ascii="华文仿宋" w:hAnsi="华文仿宋" w:eastAsia="华文仿宋" w:cs="华文仿宋"/>
          <w:sz w:val="32"/>
          <w:szCs w:val="32"/>
        </w:rPr>
        <w:t>月2</w:t>
      </w: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日，申请人</w:t>
      </w:r>
      <w:r>
        <w:rPr>
          <w:rFonts w:hint="eastAsia" w:ascii="华文仿宋" w:hAnsi="华文仿宋" w:eastAsia="华文仿宋" w:cs="华文仿宋"/>
          <w:sz w:val="32"/>
          <w:szCs w:val="32"/>
          <w:lang w:val="en-US" w:eastAsia="zh-CN"/>
        </w:rPr>
        <w:t>以EMS邮寄方式向被申请人提起政府信息公开申请，申请公开：“1、建设项目选址意见书；2、建设用地规划许可证；3、建设工程规划许可证；4、建设项目施工许可证及上述文件相应申报材料。”被申请人于2023年6</w:t>
      </w:r>
      <w:r>
        <w:rPr>
          <w:rFonts w:hint="eastAsia" w:ascii="华文仿宋" w:hAnsi="华文仿宋" w:eastAsia="华文仿宋" w:cs="华文仿宋"/>
          <w:sz w:val="32"/>
          <w:szCs w:val="32"/>
        </w:rPr>
        <w:t>月2</w:t>
      </w:r>
      <w:r>
        <w:rPr>
          <w:rFonts w:hint="eastAsia" w:ascii="华文仿宋" w:hAnsi="华文仿宋" w:eastAsia="华文仿宋" w:cs="华文仿宋"/>
          <w:sz w:val="32"/>
          <w:szCs w:val="32"/>
          <w:lang w:val="en-US" w:eastAsia="zh-CN"/>
        </w:rPr>
        <w:t>9</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val="en-US" w:eastAsia="zh-CN"/>
        </w:rPr>
        <w:t>收到邮寄的信息公开申请，2023年9月7日，被申请人向申请人作出答复：“所申请公开的建设项目选址意见书、 建设用地规划许可证、建设工程规划许可证请到规划部门查阅相关资料。经查询，该项目由洛阳市住房和城乡建设局委托洛阳市城乡建设投资集团有限公司进行建设， 故建设项目施工许可证未在区住建局办理。请申请人到市住建局、市自然资源和规划局等相关单位查阅相关资料”，同月8日通过EMS邮寄方式将该答复送达申请人。</w:t>
      </w:r>
    </w:p>
    <w:p w14:paraId="5252FDF2">
      <w:pPr>
        <w:keepNext w:val="0"/>
        <w:keepLines w:val="0"/>
        <w:pageBreakBefore w:val="0"/>
        <w:widowControl w:val="0"/>
        <w:kinsoku/>
        <w:overflowPunct/>
        <w:topLinePunct w:val="0"/>
        <w:autoSpaceDE/>
        <w:autoSpaceDN/>
        <w:bidi w:val="0"/>
        <w:adjustRightInd/>
        <w:snapToGrid/>
        <w:spacing w:line="530" w:lineRule="exact"/>
        <w:ind w:right="0" w:firstLine="641"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b/>
          <w:bCs/>
          <w:sz w:val="32"/>
          <w:szCs w:val="32"/>
        </w:rPr>
        <w:t>本机关认为：</w:t>
      </w:r>
      <w:r>
        <w:rPr>
          <w:rFonts w:hint="eastAsia" w:ascii="华文仿宋" w:hAnsi="华文仿宋" w:eastAsia="华文仿宋" w:cs="华文仿宋"/>
          <w:kern w:val="2"/>
          <w:sz w:val="32"/>
          <w:szCs w:val="32"/>
          <w:lang w:val="en-US" w:eastAsia="zh-CN" w:bidi="ar-SA"/>
        </w:rPr>
        <w:t>根据《中华人民共和国政府信息公开条例》第四条、第二十七条之规定，被申请人负有对申请人提出的政府信息公开申请作出答复的法定职责。本案中，被申请人在收到申请人的《政府信息公开申请表》之后，未在法定期限内作出政府信息公开申请答复，违反了《中华人民共和国政府信息公开条例》第三十三条之规定。因被申请人已于2023年9月8日就申请人提出的政府信息公开申请</w:t>
      </w:r>
      <w:r>
        <w:rPr>
          <w:rFonts w:hint="eastAsia" w:ascii="华文仿宋" w:hAnsi="华文仿宋" w:eastAsia="华文仿宋" w:cs="华文仿宋"/>
          <w:sz w:val="32"/>
          <w:szCs w:val="32"/>
          <w:lang w:val="en-US" w:eastAsia="zh-CN"/>
        </w:rPr>
        <w:t>通过EMS邮寄方式送达申请人</w:t>
      </w:r>
      <w:r>
        <w:rPr>
          <w:rFonts w:hint="eastAsia" w:ascii="华文仿宋" w:hAnsi="华文仿宋" w:eastAsia="华文仿宋" w:cs="华文仿宋"/>
          <w:kern w:val="2"/>
          <w:sz w:val="32"/>
          <w:szCs w:val="32"/>
          <w:lang w:val="en-US" w:eastAsia="zh-CN" w:bidi="ar-SA"/>
        </w:rPr>
        <w:t>，故不再另行</w:t>
      </w:r>
      <w:r>
        <w:rPr>
          <w:rFonts w:hint="eastAsia" w:ascii="华文仿宋" w:hAnsi="华文仿宋" w:eastAsia="华文仿宋" w:cs="华文仿宋"/>
          <w:sz w:val="32"/>
          <w:szCs w:val="32"/>
          <w:lang w:val="en-US" w:eastAsia="zh-CN"/>
        </w:rPr>
        <w:t>责令被申请人限期答复</w:t>
      </w:r>
      <w:r>
        <w:rPr>
          <w:rFonts w:hint="eastAsia" w:ascii="华文仿宋" w:hAnsi="华文仿宋" w:eastAsia="华文仿宋" w:cs="华文仿宋"/>
          <w:kern w:val="2"/>
          <w:sz w:val="32"/>
          <w:szCs w:val="32"/>
          <w:lang w:val="en-US" w:eastAsia="zh-CN" w:bidi="ar-SA"/>
        </w:rPr>
        <w:t>。</w:t>
      </w:r>
    </w:p>
    <w:p w14:paraId="5C1C3E40">
      <w:pPr>
        <w:keepNext w:val="0"/>
        <w:keepLines w:val="0"/>
        <w:pageBreakBefore w:val="0"/>
        <w:widowControl w:val="0"/>
        <w:kinsoku/>
        <w:wordWrap/>
        <w:overflowPunct/>
        <w:topLinePunct w:val="0"/>
        <w:autoSpaceDE/>
        <w:autoSpaceDN/>
        <w:bidi w:val="0"/>
        <w:adjustRightInd/>
        <w:snapToGrid/>
        <w:spacing w:line="530" w:lineRule="exact"/>
        <w:ind w:right="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综上，</w:t>
      </w:r>
      <w:r>
        <w:rPr>
          <w:rFonts w:hint="eastAsia" w:ascii="华文仿宋" w:hAnsi="华文仿宋" w:eastAsia="华文仿宋" w:cs="华文仿宋"/>
          <w:sz w:val="32"/>
          <w:szCs w:val="32"/>
        </w:rPr>
        <w:t>根据《中华人民共和国行政复议法》第二十八条第一款第</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三）</w:t>
      </w:r>
      <w:r>
        <w:rPr>
          <w:rFonts w:hint="eastAsia" w:ascii="华文仿宋" w:hAnsi="华文仿宋" w:eastAsia="华文仿宋" w:cs="华文仿宋"/>
          <w:sz w:val="32"/>
          <w:szCs w:val="32"/>
        </w:rPr>
        <w:t>项之规定，本机关决定如下：</w:t>
      </w:r>
    </w:p>
    <w:p w14:paraId="4E447655">
      <w:pPr>
        <w:keepNext w:val="0"/>
        <w:keepLines w:val="0"/>
        <w:pageBreakBefore w:val="0"/>
        <w:widowControl w:val="0"/>
        <w:kinsoku/>
        <w:wordWrap/>
        <w:overflowPunct/>
        <w:topLinePunct w:val="0"/>
        <w:autoSpaceDE/>
        <w:autoSpaceDN/>
        <w:bidi w:val="0"/>
        <w:adjustRightInd/>
        <w:snapToGrid/>
        <w:spacing w:line="530" w:lineRule="exact"/>
        <w:ind w:right="0"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sz w:val="32"/>
          <w:szCs w:val="32"/>
        </w:rPr>
        <w:t>确认被申请人未在法定期限内答复申请人政府信息公开申请的行为违法</w:t>
      </w:r>
      <w:r>
        <w:rPr>
          <w:rFonts w:hint="eastAsia" w:ascii="华文仿宋" w:hAnsi="华文仿宋" w:eastAsia="华文仿宋" w:cs="华文仿宋"/>
          <w:kern w:val="2"/>
          <w:sz w:val="32"/>
          <w:szCs w:val="32"/>
          <w:lang w:val="en-US" w:eastAsia="zh-CN" w:bidi="ar-SA"/>
        </w:rPr>
        <w:t>。</w:t>
      </w:r>
    </w:p>
    <w:p w14:paraId="5F076B79">
      <w:pPr>
        <w:keepNext w:val="0"/>
        <w:keepLines w:val="0"/>
        <w:pageBreakBefore w:val="0"/>
        <w:widowControl w:val="0"/>
        <w:kinsoku/>
        <w:wordWrap/>
        <w:overflowPunct/>
        <w:topLinePunct w:val="0"/>
        <w:autoSpaceDE/>
        <w:autoSpaceDN/>
        <w:bidi w:val="0"/>
        <w:adjustRightInd/>
        <w:snapToGrid/>
        <w:spacing w:line="530" w:lineRule="exact"/>
        <w:ind w:right="0" w:firstLine="640" w:firstLineChars="200"/>
        <w:textAlignment w:val="auto"/>
        <w:rPr>
          <w:rFonts w:hint="eastAsia" w:ascii="仿宋" w:hAnsi="仿宋" w:eastAsia="仿宋" w:cs="仿宋"/>
          <w:sz w:val="32"/>
          <w:szCs w:val="36"/>
        </w:rPr>
      </w:pPr>
      <w:r>
        <w:rPr>
          <w:rFonts w:hint="eastAsia" w:ascii="华文仿宋" w:hAnsi="华文仿宋" w:eastAsia="华文仿宋" w:cs="华文仿宋"/>
          <w:sz w:val="32"/>
          <w:szCs w:val="32"/>
        </w:rPr>
        <w:t>申请人如不服本决定，可以自接到本决定书之日起15日内向人民法院提起行政诉讼。</w:t>
      </w:r>
    </w:p>
    <w:p w14:paraId="77351AD3">
      <w:pPr>
        <w:pStyle w:val="2"/>
        <w:keepNext w:val="0"/>
        <w:keepLines w:val="0"/>
        <w:pageBreakBefore w:val="0"/>
        <w:widowControl w:val="0"/>
        <w:kinsoku/>
        <w:overflowPunct/>
        <w:topLinePunct w:val="0"/>
        <w:autoSpaceDE/>
        <w:autoSpaceDN/>
        <w:bidi w:val="0"/>
        <w:adjustRightInd/>
        <w:snapToGrid/>
        <w:spacing w:line="530" w:lineRule="exact"/>
        <w:ind w:left="0" w:leftChars="0" w:firstLine="0" w:firstLineChars="0"/>
        <w:textAlignment w:val="auto"/>
        <w:rPr>
          <w:rFonts w:hint="eastAsia" w:ascii="仿宋" w:hAnsi="仿宋" w:eastAsia="仿宋" w:cs="仿宋"/>
          <w:sz w:val="32"/>
          <w:szCs w:val="36"/>
        </w:rPr>
      </w:pPr>
    </w:p>
    <w:p w14:paraId="5679218B">
      <w:pPr>
        <w:keepNext w:val="0"/>
        <w:keepLines w:val="0"/>
        <w:pageBreakBefore w:val="0"/>
        <w:widowControl w:val="0"/>
        <w:kinsoku/>
        <w:overflowPunct/>
        <w:topLinePunct w:val="0"/>
        <w:autoSpaceDE/>
        <w:autoSpaceDN/>
        <w:bidi w:val="0"/>
        <w:adjustRightInd/>
        <w:snapToGrid/>
        <w:spacing w:line="530" w:lineRule="exact"/>
        <w:ind w:right="1280" w:firstLine="1280" w:firstLineChars="400"/>
        <w:jc w:val="right"/>
        <w:textAlignment w:val="auto"/>
        <w:rPr>
          <w:rFonts w:hint="eastAsia" w:ascii="仿宋" w:hAnsi="仿宋" w:eastAsia="仿宋" w:cs="仿宋"/>
          <w:sz w:val="32"/>
          <w:szCs w:val="36"/>
        </w:rPr>
      </w:pPr>
      <w:r>
        <w:rPr>
          <w:rFonts w:hint="eastAsia" w:ascii="仿宋" w:hAnsi="仿宋" w:eastAsia="仿宋" w:cs="仿宋"/>
          <w:sz w:val="32"/>
          <w:szCs w:val="36"/>
        </w:rPr>
        <w:t>202</w:t>
      </w:r>
      <w:r>
        <w:rPr>
          <w:rFonts w:hint="eastAsia" w:ascii="仿宋" w:hAnsi="仿宋" w:eastAsia="仿宋" w:cs="仿宋"/>
          <w:sz w:val="32"/>
          <w:szCs w:val="36"/>
          <w:lang w:val="en-US" w:eastAsia="zh-CN"/>
        </w:rPr>
        <w:t>3</w:t>
      </w:r>
      <w:r>
        <w:rPr>
          <w:rFonts w:hint="eastAsia" w:ascii="仿宋" w:hAnsi="仿宋" w:eastAsia="仿宋" w:cs="仿宋"/>
          <w:sz w:val="32"/>
          <w:szCs w:val="36"/>
        </w:rPr>
        <w:t>年</w:t>
      </w:r>
      <w:r>
        <w:rPr>
          <w:rFonts w:hint="eastAsia" w:ascii="仿宋" w:hAnsi="仿宋" w:eastAsia="仿宋" w:cs="仿宋"/>
          <w:sz w:val="32"/>
          <w:szCs w:val="36"/>
          <w:lang w:val="en-US" w:eastAsia="zh-CN"/>
        </w:rPr>
        <w:t>10</w:t>
      </w:r>
      <w:r>
        <w:rPr>
          <w:rFonts w:hint="eastAsia" w:ascii="仿宋" w:hAnsi="仿宋" w:eastAsia="仿宋" w:cs="仿宋"/>
          <w:sz w:val="32"/>
          <w:szCs w:val="36"/>
        </w:rPr>
        <w:t>月</w:t>
      </w:r>
      <w:r>
        <w:rPr>
          <w:rFonts w:hint="eastAsia" w:ascii="仿宋" w:hAnsi="仿宋" w:eastAsia="仿宋" w:cs="仿宋"/>
          <w:sz w:val="32"/>
          <w:szCs w:val="36"/>
          <w:lang w:val="en-US" w:eastAsia="zh-CN"/>
        </w:rPr>
        <w:t>12</w:t>
      </w:r>
      <w:r>
        <w:rPr>
          <w:rFonts w:hint="eastAsia" w:ascii="仿宋" w:hAnsi="仿宋" w:eastAsia="仿宋" w:cs="仿宋"/>
          <w:sz w:val="32"/>
          <w:szCs w:val="36"/>
        </w:rPr>
        <w:t>日　　</w:t>
      </w:r>
    </w:p>
    <w:p w14:paraId="65D0EB86">
      <w:pPr>
        <w:keepNext w:val="0"/>
        <w:keepLines w:val="0"/>
        <w:pageBreakBefore w:val="0"/>
        <w:tabs>
          <w:tab w:val="left" w:pos="7560"/>
          <w:tab w:val="left" w:pos="8640"/>
        </w:tabs>
        <w:kinsoku/>
        <w:wordWrap/>
        <w:overflowPunct/>
        <w:topLinePunct w:val="0"/>
        <w:autoSpaceDE/>
        <w:autoSpaceDN/>
        <w:bidi w:val="0"/>
        <w:adjustRightInd/>
        <w:snapToGrid/>
        <w:spacing w:line="620" w:lineRule="exact"/>
        <w:ind w:left="0" w:right="0" w:rightChars="0" w:firstLine="160" w:firstLineChars="50"/>
        <w:jc w:val="left"/>
        <w:textAlignment w:val="baseline"/>
        <w:rPr>
          <w:rFonts w:ascii="仿宋" w:hAnsi="仿宋" w:eastAsia="仿宋" w:cs="仿宋"/>
          <w:sz w:val="32"/>
          <w:szCs w:val="36"/>
        </w:rPr>
      </w:pPr>
      <w:r>
        <w:rPr>
          <w:rFonts w:hint="eastAsia" w:ascii="仿宋" w:hAnsi="仿宋" w:eastAsia="仿宋" w:cs="仿宋"/>
          <w:sz w:val="32"/>
          <w:szCs w:val="36"/>
        </w:rPr>
        <w:t>　</w:t>
      </w:r>
    </w:p>
    <w:sectPr>
      <w:footerReference r:id="rId3" w:type="default"/>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597B9">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C31ABE">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C31ABE">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OTNjYTc1MDlmNmE3OTY4ZTMwMTExMDI0OTY1MTUifQ=="/>
  </w:docVars>
  <w:rsids>
    <w:rsidRoot w:val="002B315A"/>
    <w:rsid w:val="000137A2"/>
    <w:rsid w:val="00020E6F"/>
    <w:rsid w:val="0009573E"/>
    <w:rsid w:val="000B0DF6"/>
    <w:rsid w:val="000F47A3"/>
    <w:rsid w:val="00104994"/>
    <w:rsid w:val="001721EB"/>
    <w:rsid w:val="00175655"/>
    <w:rsid w:val="001D0468"/>
    <w:rsid w:val="001E312A"/>
    <w:rsid w:val="001F701D"/>
    <w:rsid w:val="00237B93"/>
    <w:rsid w:val="00245087"/>
    <w:rsid w:val="00280356"/>
    <w:rsid w:val="002B315A"/>
    <w:rsid w:val="002D2C64"/>
    <w:rsid w:val="003316DD"/>
    <w:rsid w:val="0036454C"/>
    <w:rsid w:val="004350EC"/>
    <w:rsid w:val="00446A9E"/>
    <w:rsid w:val="00446CB5"/>
    <w:rsid w:val="00464B23"/>
    <w:rsid w:val="00466E9A"/>
    <w:rsid w:val="004A3207"/>
    <w:rsid w:val="0054679C"/>
    <w:rsid w:val="005833D0"/>
    <w:rsid w:val="005A3FBF"/>
    <w:rsid w:val="005F1216"/>
    <w:rsid w:val="00622407"/>
    <w:rsid w:val="0065532A"/>
    <w:rsid w:val="006F0378"/>
    <w:rsid w:val="007068DC"/>
    <w:rsid w:val="00730D61"/>
    <w:rsid w:val="00741081"/>
    <w:rsid w:val="00783227"/>
    <w:rsid w:val="00826965"/>
    <w:rsid w:val="00862958"/>
    <w:rsid w:val="00877AD4"/>
    <w:rsid w:val="00890BC1"/>
    <w:rsid w:val="008D0220"/>
    <w:rsid w:val="008D1BC0"/>
    <w:rsid w:val="0093692A"/>
    <w:rsid w:val="00946FA5"/>
    <w:rsid w:val="00974772"/>
    <w:rsid w:val="0098785F"/>
    <w:rsid w:val="00987C1E"/>
    <w:rsid w:val="009D3193"/>
    <w:rsid w:val="00A12FC7"/>
    <w:rsid w:val="00A84CB5"/>
    <w:rsid w:val="00A90513"/>
    <w:rsid w:val="00A93471"/>
    <w:rsid w:val="00AA7615"/>
    <w:rsid w:val="00B74149"/>
    <w:rsid w:val="00BC0FE7"/>
    <w:rsid w:val="00C104DD"/>
    <w:rsid w:val="00C37719"/>
    <w:rsid w:val="00C53EE4"/>
    <w:rsid w:val="00C71B30"/>
    <w:rsid w:val="00CB7E32"/>
    <w:rsid w:val="00CD6530"/>
    <w:rsid w:val="00DE6B07"/>
    <w:rsid w:val="00E7160D"/>
    <w:rsid w:val="00EA35F2"/>
    <w:rsid w:val="00F80848"/>
    <w:rsid w:val="00FC47F1"/>
    <w:rsid w:val="00FD7CC3"/>
    <w:rsid w:val="014A44F8"/>
    <w:rsid w:val="014E6A7B"/>
    <w:rsid w:val="02AE5C93"/>
    <w:rsid w:val="02DE4B9A"/>
    <w:rsid w:val="035A06BC"/>
    <w:rsid w:val="040F3C35"/>
    <w:rsid w:val="06FD0DFE"/>
    <w:rsid w:val="07414F74"/>
    <w:rsid w:val="088A7403"/>
    <w:rsid w:val="092A667A"/>
    <w:rsid w:val="09F51698"/>
    <w:rsid w:val="0B392677"/>
    <w:rsid w:val="0DA36443"/>
    <w:rsid w:val="0DE277B4"/>
    <w:rsid w:val="0FF629F0"/>
    <w:rsid w:val="103B1BD3"/>
    <w:rsid w:val="10B725A9"/>
    <w:rsid w:val="113743A6"/>
    <w:rsid w:val="12831C96"/>
    <w:rsid w:val="16E4275B"/>
    <w:rsid w:val="18ED3189"/>
    <w:rsid w:val="1A205B94"/>
    <w:rsid w:val="1A54747D"/>
    <w:rsid w:val="1DBD4087"/>
    <w:rsid w:val="1FED5A85"/>
    <w:rsid w:val="23E9009E"/>
    <w:rsid w:val="24A24F3D"/>
    <w:rsid w:val="27244026"/>
    <w:rsid w:val="2CED2311"/>
    <w:rsid w:val="2D3415BE"/>
    <w:rsid w:val="300C57D0"/>
    <w:rsid w:val="30536487"/>
    <w:rsid w:val="346F4603"/>
    <w:rsid w:val="34FB55E7"/>
    <w:rsid w:val="39C26CA9"/>
    <w:rsid w:val="3BDA77E8"/>
    <w:rsid w:val="3EB15EEC"/>
    <w:rsid w:val="404761A1"/>
    <w:rsid w:val="41B657FE"/>
    <w:rsid w:val="4734642D"/>
    <w:rsid w:val="495959F3"/>
    <w:rsid w:val="49C906DD"/>
    <w:rsid w:val="4A3563A4"/>
    <w:rsid w:val="4B17381D"/>
    <w:rsid w:val="4E507C0F"/>
    <w:rsid w:val="4FDD1670"/>
    <w:rsid w:val="527978FA"/>
    <w:rsid w:val="5BD9456F"/>
    <w:rsid w:val="5C560102"/>
    <w:rsid w:val="5D172B1C"/>
    <w:rsid w:val="5DCB4698"/>
    <w:rsid w:val="5EB92BF0"/>
    <w:rsid w:val="5FD8506F"/>
    <w:rsid w:val="60260D66"/>
    <w:rsid w:val="618D519E"/>
    <w:rsid w:val="61C85437"/>
    <w:rsid w:val="62116290"/>
    <w:rsid w:val="637A44A0"/>
    <w:rsid w:val="64B174D2"/>
    <w:rsid w:val="65FB335C"/>
    <w:rsid w:val="669756FC"/>
    <w:rsid w:val="68751ABF"/>
    <w:rsid w:val="69572A79"/>
    <w:rsid w:val="6A9D61FF"/>
    <w:rsid w:val="6D805164"/>
    <w:rsid w:val="6F176605"/>
    <w:rsid w:val="6FB2689C"/>
    <w:rsid w:val="6FDA3BC5"/>
    <w:rsid w:val="70012708"/>
    <w:rsid w:val="70B3484B"/>
    <w:rsid w:val="74A34027"/>
    <w:rsid w:val="755A0CC8"/>
    <w:rsid w:val="75B914ED"/>
    <w:rsid w:val="761503F8"/>
    <w:rsid w:val="76E351D9"/>
    <w:rsid w:val="77E61994"/>
    <w:rsid w:val="786B613C"/>
    <w:rsid w:val="78871D3C"/>
    <w:rsid w:val="79836C04"/>
    <w:rsid w:val="7C1012DF"/>
    <w:rsid w:val="7C150F77"/>
    <w:rsid w:val="7CC01F00"/>
    <w:rsid w:val="7DCC5495"/>
    <w:rsid w:val="7FDC1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rgroup"/>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1687</Words>
  <Characters>1767</Characters>
  <Lines>27</Lines>
  <Paragraphs>7</Paragraphs>
  <TotalTime>771</TotalTime>
  <ScaleCrop>false</ScaleCrop>
  <LinksUpToDate>false</LinksUpToDate>
  <CharactersWithSpaces>1802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2020-12-04T04:49:00Z</dcterms:created>
  <dc:creator>Administrator</dc:creator>
  <cp:lastModifiedBy>小源子</cp:lastModifiedBy>
  <cp:lastPrinted>2023-10-07T10:00:00Z</cp:lastPrinted>
  <dcterms:modified xsi:type="dcterms:W3CDTF">2024-11-06T01:58:11Z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D6AC8F367C7146D99776A0914E55DB1C_13</vt:lpwstr>
  </property>
</Properties>
</file>