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附件4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面试考生须知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须携带本人有效期内二代身份证或临时身份证、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笔试准考证</w:t>
      </w:r>
      <w:r>
        <w:rPr>
          <w:rFonts w:hint="eastAsia" w:ascii="仿宋_GB2312" w:hAnsi="仿宋_GB2312" w:eastAsia="仿宋_GB2312" w:cs="仿宋_GB2312"/>
          <w:sz w:val="32"/>
          <w:szCs w:val="32"/>
        </w:rPr>
        <w:t>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日早上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0准时到达考点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大门处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进行集合点名，根据面试分组情况表由工作人员带领到达指定候考室，7: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0前未到达考点的考生，视为自动放弃，取消面试资格。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（二）面试期间，考试人员须接受集中封闭管理，严禁携带教材、教参、教辅材料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任何电子、通信、计算、存储、智能手表（手环）等设备工具进入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考场</w:t>
      </w:r>
      <w:r>
        <w:rPr>
          <w:rFonts w:hint="eastAsia" w:ascii="仿宋_GB2312" w:hAnsi="仿宋_GB2312" w:eastAsia="仿宋_GB2312" w:cs="仿宋_GB2312"/>
          <w:sz w:val="32"/>
          <w:szCs w:val="32"/>
        </w:rPr>
        <w:t>，已携带的须关闭并主动交工作人员集中保管，否则一经发现，作违纪处理。考生备课、试讲时，工作人员将提供标准教材。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（三）考生不得向评委透露姓名等个人信息，否则取消试讲资格。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考生应严格遵守纪律，听从指挥，自觉服从工作人员管理，候考室、备课室内不得大声喧哗，备课前严禁离开候考室，确有特殊情况，应由工作人员陪同。对严重违反纪律，不服从工作人员管理者，取消试讲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二、试讲办法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sz w:val="32"/>
          <w:szCs w:val="32"/>
        </w:rPr>
        <w:t>前，考试人员应将本人的有关证件交工作人员核验，并在候考室侯考。通过抽签确定参加面试顺序。面试开始后，以抽签号为考试人员代号，由引导员按抽签顺序逐一引入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备课室，备课结束后由引导员引入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（二）在指定教材中，采取随机抽课的方式确定试讲内容。每位考生按确定的试讲内容试讲。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（三）面试采取试讲（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分钟）、答辩（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分钟）方式进行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面试时限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分钟/人，每人先提前备课1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分钟，然后进行面试。面试主要考察应试人员的教育教学水平、语言表达能力、分析判断能力等综合素质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试讲时间剩最后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分钟时，工作人员将给予提示。纸笔无需自备，具体事项听从工作人员安排。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（四）试讲结束后，考生在得到准许离场的指令后应立即离开面试室。离开时不得带走备课纸等任何面试资料，并不得返回考场和候考室。由引导员引入休息室，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等待</w:t>
      </w:r>
      <w:r>
        <w:rPr>
          <w:rFonts w:hint="eastAsia" w:ascii="仿宋_GB2312" w:hAnsi="仿宋_GB2312" w:eastAsia="仿宋_GB2312" w:cs="仿宋_GB2312"/>
          <w:sz w:val="32"/>
          <w:szCs w:val="32"/>
        </w:rPr>
        <w:t>宣布面试成绩。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试讲现场成绩采取体操计分法（评委所打分数，去掉1个最高分和1个最低分后，计算平均分）计算得出（四舍五入，保留两位小数）。在两个及以上面试组的考生，面试成绩采取“二次平均法”，由现场成绩加权平均得出。　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（六）考生试讲时，除数学学科提供教具，其他学科均不提供教具。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三、考生试讲时应全程使用普通话。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0" w:firstLineChars="200"/>
        <w:textAlignment w:val="auto"/>
        <w:rPr>
          <w:rFonts w:hint="eastAsia" w:ascii="仿宋_GB2312" w:hAnsi="仿宋_GB2312" w:eastAsia="仿宋_GB2312" w:cs="仿宋_GB2312"/>
          <w:color w:val="4F81B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4F81BD"/>
          <w:sz w:val="28"/>
          <w:szCs w:val="28"/>
        </w:rPr>
        <w:t>。</w:t>
      </w:r>
    </w:p>
    <w:p/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AndChars" w:linePitch="608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63C3B"/>
    <w:rsid w:val="2AC72D72"/>
    <w:rsid w:val="3B19572C"/>
    <w:rsid w:val="542218CC"/>
    <w:rsid w:val="5E9A0226"/>
    <w:rsid w:val="61F031B9"/>
    <w:rsid w:val="62EE0142"/>
    <w:rsid w:val="76450CE7"/>
    <w:rsid w:val="7686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2023-06-21T07:24:00Z</dcterms:created>
  <dc:creator>人事科</dc:creator>
  <cp:lastModifiedBy>人事科</cp:lastModifiedBy>
  <dcterms:modified xsi:type="dcterms:W3CDTF">2023-06-21T08:56:30Z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