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仿宋" w:hAnsi="华文仿宋" w:eastAsia="华文仿宋" w:cs="华文仿宋"/>
          <w:b/>
          <w:bCs/>
          <w:i w:val="0"/>
          <w:iCs w:val="0"/>
          <w:color w:val="auto"/>
          <w:sz w:val="24"/>
          <w:szCs w:val="24"/>
          <w:highlight w:val="none"/>
        </w:rPr>
      </w:pPr>
      <w:bookmarkStart w:id="2" w:name="_GoBack"/>
      <w:bookmarkEnd w:id="2"/>
      <w:bookmarkStart w:id="0" w:name="_Toc480271049"/>
      <w:bookmarkEnd w:id="0"/>
      <w:bookmarkStart w:id="1" w:name="_Toc480271048"/>
      <w:bookmarkEnd w:id="1"/>
      <w:r>
        <w:rPr>
          <w:rFonts w:hint="eastAsia" w:ascii="华文仿宋" w:hAnsi="华文仿宋" w:eastAsia="华文仿宋" w:cs="华文仿宋"/>
          <w:b/>
          <w:bCs/>
          <w:i w:val="0"/>
          <w:iCs w:val="0"/>
          <w:color w:val="auto"/>
          <w:sz w:val="24"/>
          <w:szCs w:val="24"/>
          <w:highlight w:val="none"/>
          <w:shd w:val="clear" w:fill="FFFFFF"/>
          <w:lang w:eastAsia="zh-CN"/>
        </w:rPr>
        <w:t>附件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color w:val="auto"/>
          <w:sz w:val="24"/>
          <w:szCs w:val="24"/>
          <w:highlight w:val="none"/>
          <w:shd w:val="clear" w:fill="FFFFFF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color w:val="auto"/>
          <w:sz w:val="24"/>
          <w:szCs w:val="24"/>
          <w:highlight w:val="none"/>
          <w:shd w:val="clear" w:fill="FFFFFF"/>
          <w:lang w:eastAsia="zh-CN"/>
        </w:rPr>
        <w:t>：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color w:val="auto"/>
          <w:sz w:val="24"/>
          <w:szCs w:val="24"/>
          <w:highlight w:val="none"/>
          <w:shd w:val="clear" w:fill="FFFFFF"/>
        </w:rPr>
        <w:t>建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color w:val="auto"/>
          <w:sz w:val="24"/>
          <w:szCs w:val="24"/>
          <w:highlight w:val="none"/>
          <w:shd w:val="clear" w:fill="FFFFFF"/>
          <w:lang w:val="en-US"/>
        </w:rPr>
        <w:t>(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color w:val="auto"/>
          <w:sz w:val="24"/>
          <w:szCs w:val="24"/>
          <w:highlight w:val="none"/>
          <w:shd w:val="clear" w:fill="FFFFFF"/>
        </w:rPr>
        <w:t>构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color w:val="auto"/>
          <w:sz w:val="24"/>
          <w:szCs w:val="24"/>
          <w:highlight w:val="none"/>
          <w:shd w:val="clear" w:fill="FFFFFF"/>
          <w:lang w:val="en-US"/>
        </w:rPr>
        <w:t>)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color w:val="auto"/>
          <w:sz w:val="24"/>
          <w:szCs w:val="24"/>
          <w:highlight w:val="none"/>
          <w:shd w:val="clear" w:fill="FFFFFF"/>
        </w:rPr>
        <w:t>筑物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color w:val="auto"/>
          <w:sz w:val="24"/>
          <w:szCs w:val="24"/>
          <w:highlight w:val="none"/>
          <w:shd w:val="clear" w:fill="FFFFFF"/>
          <w:lang w:eastAsia="zh-CN"/>
        </w:rPr>
        <w:t>、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color w:val="auto"/>
          <w:sz w:val="24"/>
          <w:szCs w:val="24"/>
          <w:highlight w:val="none"/>
          <w:shd w:val="clear" w:fill="FFFFFF"/>
          <w:lang w:val="en-US" w:eastAsia="zh-CN"/>
        </w:rPr>
        <w:t>附属物、农田耕地内附属设施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color w:val="auto"/>
          <w:sz w:val="24"/>
          <w:szCs w:val="24"/>
          <w:highlight w:val="none"/>
          <w:shd w:val="clear" w:fill="FFFFFF"/>
        </w:rPr>
        <w:t>补偿标准</w:t>
      </w:r>
    </w:p>
    <w:tbl>
      <w:tblPr>
        <w:tblStyle w:val="9"/>
        <w:tblW w:w="499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377"/>
        <w:gridCol w:w="2074"/>
        <w:gridCol w:w="1148"/>
        <w:gridCol w:w="955"/>
        <w:gridCol w:w="957"/>
        <w:gridCol w:w="20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11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结构特征和范围</w:t>
            </w:r>
          </w:p>
        </w:tc>
        <w:tc>
          <w:tcPr>
            <w:tcW w:w="61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2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补偿标准(元)</w:t>
            </w:r>
          </w:p>
        </w:tc>
        <w:tc>
          <w:tcPr>
            <w:tcW w:w="109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 低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 高</w:t>
            </w:r>
          </w:p>
        </w:tc>
        <w:tc>
          <w:tcPr>
            <w:tcW w:w="109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 房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土木结构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土坯或夯土墙、砖瓦顶，供人居住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砖木结构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全砖墙、瓦顶，供人居住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砖混结构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砖墙、预制或现浇砼板顶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三层以下（含三层）楼 房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砖木结构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砖墙瓦顶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砖混结构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砖墙、预制或现浇砼板顶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钢混结构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主体承重为砼结构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三层以上楼房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砖混、钢混结构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地下室</w:t>
            </w:r>
          </w:p>
        </w:tc>
        <w:tc>
          <w:tcPr>
            <w:tcW w:w="11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砖混结构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高度1.2—1.8米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高度1.8—2.2米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高度2.2-2.6米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高度2.6米以上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钢构房(活动房)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双层，中间隔热层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109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彩钢墙面和屋顶，钢柱屋架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单层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109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钢构(砖混)车 间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高度4-7米(含7米)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650</w:t>
            </w:r>
          </w:p>
        </w:tc>
        <w:tc>
          <w:tcPr>
            <w:tcW w:w="109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主要指钢框架(砖混)结构的大跨度厂房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高度7-10米(含10米)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109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高度10米以上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1300</w:t>
            </w:r>
          </w:p>
        </w:tc>
        <w:tc>
          <w:tcPr>
            <w:tcW w:w="109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简易房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砖混结构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109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层高不低于2.2米，有顶、四面有墙、有门窗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砖木结构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109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石棉瓦、油毡房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土坯墙、草顶、单层彩钢瓦顶等，参照此标准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简易棚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彩钢顶或树脂顶，钢柱屋架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09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层高不低于2.2米，高度1米-2.2米的，每平方米扣减50元，高度在1米以下的，每平方米扣减100元。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石棉瓦棚，钢屋架或木屋架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油毡顶或玻璃钢瓦顶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9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房顶石棉瓦隔热层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高度在1米以下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窑 洞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地坪砖石砌筑常年住人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109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洞高2.5米及以上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土洞砖石全衬砌筑常年住人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390</w:t>
            </w:r>
          </w:p>
        </w:tc>
        <w:tc>
          <w:tcPr>
            <w:tcW w:w="109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土洞内粉刷常年住人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109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土洞破旧不能住人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围 墙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砖围墙（二四墙）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高2米及以上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土围墙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高2米及以上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院落门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木质高2米，厚度3厘米及以上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铁门或合铁门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薄铁皮门，钢筋焊接门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薄铁皮、方钢、钢筋焊接制作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卷帘门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有屋门的双重门（含不锈钢、铝合金制）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 面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水泥路面（厚度15厘米以上）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村庄内道路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沥青路面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9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院内地坪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水泥地坪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厚度6厘米以上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砖 砌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厚度6厘米以下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室外排水管道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砖砌阴沟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铸铁排水管、陶瓷管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管径75毫米以上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房屋外墙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外墙真石漆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瓷砖、马赛克、干粘石(含瓷壁画)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室内瓷(壁)砖参照此标准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室外楼梯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砖砌或混凝土制作，水泥抹面（斜面，含扶手）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洛龙260-30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室外楼梯间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全封闭（楼梯及扶手部分不另补偿）、按垂直投影面积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顶层楼梯间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砖混结构含楼梯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高度超过2.2米，按所在楼层砖混房屋补偿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 楼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砖混结构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按其上盖垂直投影面积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檐 板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宽度在60厘米以下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普通前檐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宽度在60厘米以上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挑梁前檐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宽度在90厘米以上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热水器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太阳能、分体空调移位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套·次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其他热水器、窗式空调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套·次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中央空调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套·次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按实际迁移费用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网线迁移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有线电视迁移费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个·次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宽带、固定电话迁移费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个·次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通讯供电线杆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水泥杆高度8米以上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含线路迁移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 井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灌溉机井深40米砼井筒(平原地区)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6500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深度每增减1米增减260元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灌溉机井深40米砼井筒(山地丘陵区)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22000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22000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深度每增减1米增减350元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灌溉机井深20米砼井筒(平原地区)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深度每增减1米增减120元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井深10米砖砌井筒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深度每增减1米增减120元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水泵砼井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含水泵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压水井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包括压水机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翻水井（砖石砌、水泥抹面）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深度3米以上，或按150元/立方米补偿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蓄水池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农家用蓄水池(砖石砌、水泥抹面)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m³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生产用蓄水池(砖石砌、水泥抹面)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m³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按开挖土方量及池壁、池底建筑造价之和据实补偿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 室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钢、砼骨架、玻璃顶(有供热设施)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有供热设施，正在使用；不能或不再使用的按不高于标准的60%补偿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钢、砼骨架、玻璃顶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无供热设施，正在使用；不能或不再使用的按不高于标准的60%补偿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钢、砼骨架、塑料薄膜项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正在使用；不能或不再使用的按不高于45元补偿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简易塑料薄膜棚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正在使用；不能或不再使用的按不高于20元补偿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红薯窖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平原地区(深 3-5米，窖容2000-4000斤)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平原地区，正在使用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7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坟 墓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一墓一棺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座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每多一棺增加600元(按坟头)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 渠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横断面1平方米以上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砖、石砌、水泥抹面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横断面0.5-1平方米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砖、石砌、水泥抹面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横断面0.5平方米以下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砖、石砌、水泥抹面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7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 渠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横断面1平方米以上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按实际工程量，计算补偿费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鱼 塘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土坑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亩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水泥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亩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有防渗处理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室外厕所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砖墙、砼板顶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含便池、粪池、围墙、顶等，水冲厕所每平方米增加20元。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砖墙、石棉瓦顶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含便池、粪池、围墙、顶等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砖墙无顶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含便池、粪池、围墙</w:t>
            </w:r>
          </w:p>
        </w:tc>
      </w:tr>
    </w:tbl>
    <w:p>
      <w:pPr>
        <w:pStyle w:val="3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701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24406926"/>
    <w:rsid w:val="00A3451A"/>
    <w:rsid w:val="00B043B0"/>
    <w:rsid w:val="01A248E7"/>
    <w:rsid w:val="03DB0259"/>
    <w:rsid w:val="063369F8"/>
    <w:rsid w:val="0AF82655"/>
    <w:rsid w:val="0B4F032A"/>
    <w:rsid w:val="0D9C2C01"/>
    <w:rsid w:val="12157C38"/>
    <w:rsid w:val="15766763"/>
    <w:rsid w:val="157D2642"/>
    <w:rsid w:val="15B74BE5"/>
    <w:rsid w:val="16A91FBE"/>
    <w:rsid w:val="180C6316"/>
    <w:rsid w:val="187A43DD"/>
    <w:rsid w:val="18D0090D"/>
    <w:rsid w:val="1A4F2DB6"/>
    <w:rsid w:val="1A5D1BB8"/>
    <w:rsid w:val="1EA77F97"/>
    <w:rsid w:val="1ECA6EAF"/>
    <w:rsid w:val="1F752885"/>
    <w:rsid w:val="21441057"/>
    <w:rsid w:val="24406926"/>
    <w:rsid w:val="26392F65"/>
    <w:rsid w:val="26CA7726"/>
    <w:rsid w:val="28EA13EA"/>
    <w:rsid w:val="28FF7DAE"/>
    <w:rsid w:val="2BFD4C25"/>
    <w:rsid w:val="2F754C15"/>
    <w:rsid w:val="30F1573C"/>
    <w:rsid w:val="33435CDE"/>
    <w:rsid w:val="3529097C"/>
    <w:rsid w:val="35EC474F"/>
    <w:rsid w:val="36DC7FA4"/>
    <w:rsid w:val="37A13D0C"/>
    <w:rsid w:val="388303BC"/>
    <w:rsid w:val="39F00B14"/>
    <w:rsid w:val="3B990357"/>
    <w:rsid w:val="3DA951F9"/>
    <w:rsid w:val="401131F9"/>
    <w:rsid w:val="4281715B"/>
    <w:rsid w:val="429C5B55"/>
    <w:rsid w:val="434A21E9"/>
    <w:rsid w:val="4405205E"/>
    <w:rsid w:val="45935CF2"/>
    <w:rsid w:val="48C334C5"/>
    <w:rsid w:val="4AA10383"/>
    <w:rsid w:val="4B675545"/>
    <w:rsid w:val="4BBB430F"/>
    <w:rsid w:val="4E333D63"/>
    <w:rsid w:val="516835A0"/>
    <w:rsid w:val="53227323"/>
    <w:rsid w:val="54E76E33"/>
    <w:rsid w:val="57507C83"/>
    <w:rsid w:val="5D0233D0"/>
    <w:rsid w:val="5F13572D"/>
    <w:rsid w:val="60734DD4"/>
    <w:rsid w:val="60F41A01"/>
    <w:rsid w:val="63B85E40"/>
    <w:rsid w:val="642301C1"/>
    <w:rsid w:val="6A89156C"/>
    <w:rsid w:val="6BB43B31"/>
    <w:rsid w:val="6C936487"/>
    <w:rsid w:val="72A819C4"/>
    <w:rsid w:val="77B30657"/>
    <w:rsid w:val="7996534D"/>
    <w:rsid w:val="7B227B44"/>
    <w:rsid w:val="7CA052D2"/>
    <w:rsid w:val="7DDA6007"/>
    <w:rsid w:val="7F8A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11">
    <w:name w:val="Default Paragraph Font"/>
    <w:autoRedefine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sz w:val="30"/>
    </w:rPr>
  </w:style>
  <w:style w:type="paragraph" w:styleId="3">
    <w:name w:val="Body Text 2"/>
    <w:basedOn w:val="1"/>
    <w:autoRedefine/>
    <w:qFormat/>
    <w:uiPriority w:val="99"/>
    <w:pPr>
      <w:spacing w:after="120" w:line="480" w:lineRule="auto"/>
    </w:p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customStyle="1" w:styleId="13">
    <w:name w:val="font61"/>
    <w:basedOn w:val="11"/>
    <w:autoRedefine/>
    <w:qFormat/>
    <w:uiPriority w:val="0"/>
    <w:rPr>
      <w:rFonts w:hint="eastAsia" w:ascii="华文仿宋" w:hAnsi="华文仿宋" w:eastAsia="华文仿宋" w:cs="华文仿宋"/>
      <w:color w:val="4E4E4E"/>
      <w:sz w:val="24"/>
      <w:szCs w:val="24"/>
      <w:u w:val="none"/>
      <w:vertAlign w:val="superscript"/>
    </w:rPr>
  </w:style>
  <w:style w:type="character" w:customStyle="1" w:styleId="14">
    <w:name w:val="font11"/>
    <w:basedOn w:val="11"/>
    <w:autoRedefine/>
    <w:qFormat/>
    <w:uiPriority w:val="0"/>
    <w:rPr>
      <w:rFonts w:hint="eastAsia" w:ascii="华文仿宋" w:hAnsi="华文仿宋" w:eastAsia="华文仿宋" w:cs="华文仿宋"/>
      <w:color w:val="4E4E4E"/>
      <w:sz w:val="24"/>
      <w:szCs w:val="24"/>
      <w:u w:val="none"/>
    </w:rPr>
  </w:style>
  <w:style w:type="character" w:customStyle="1" w:styleId="15">
    <w:name w:val="font31"/>
    <w:basedOn w:val="11"/>
    <w:autoRedefine/>
    <w:qFormat/>
    <w:uiPriority w:val="0"/>
    <w:rPr>
      <w:rFonts w:hint="eastAsia" w:ascii="华文仿宋" w:hAnsi="华文仿宋" w:eastAsia="华文仿宋" w:cs="华文仿宋"/>
      <w:color w:val="000000"/>
      <w:sz w:val="24"/>
      <w:szCs w:val="24"/>
      <w:u w:val="none"/>
    </w:rPr>
  </w:style>
  <w:style w:type="character" w:customStyle="1" w:styleId="16">
    <w:name w:val="font21"/>
    <w:basedOn w:val="11"/>
    <w:autoRedefine/>
    <w:qFormat/>
    <w:uiPriority w:val="0"/>
    <w:rPr>
      <w:rFonts w:hint="eastAsia" w:ascii="华文仿宋" w:hAnsi="华文仿宋" w:eastAsia="华文仿宋" w:cs="华文仿宋"/>
      <w:color w:val="000000"/>
      <w:sz w:val="24"/>
      <w:szCs w:val="24"/>
      <w:u w:val="none"/>
    </w:rPr>
  </w:style>
  <w:style w:type="character" w:customStyle="1" w:styleId="17">
    <w:name w:val="font41"/>
    <w:basedOn w:val="11"/>
    <w:autoRedefine/>
    <w:qFormat/>
    <w:uiPriority w:val="0"/>
    <w:rPr>
      <w:rFonts w:hint="eastAsia" w:ascii="华文仿宋" w:hAnsi="华文仿宋" w:eastAsia="华文仿宋" w:cs="华文仿宋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5261</Words>
  <Characters>6191</Characters>
  <Lines>0</Lines>
  <Paragraphs>0</Paragraphs>
  <TotalTime>8</TotalTime>
  <ScaleCrop>false</ScaleCrop>
  <LinksUpToDate>false</LinksUpToDate>
  <CharactersWithSpaces>6239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2023-05-25T03:04:00Z</dcterms:created>
  <dc:creator>Administrator</dc:creator>
  <cp:lastModifiedBy>Administrator</cp:lastModifiedBy>
  <cp:lastPrinted>2023-10-22T04:51:00Z</cp:lastPrinted>
  <dcterms:modified xsi:type="dcterms:W3CDTF">2024-01-05T02:26:57Z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C4E72D0B012841FFAEA6509CDF5C8A2A_13</vt:lpwstr>
  </property>
</Properties>
</file>