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  <w:lang w:eastAsia="zh-CN"/>
        </w:rPr>
      </w:pPr>
      <w:bookmarkStart w:id="2" w:name="_GoBack"/>
      <w:bookmarkEnd w:id="2"/>
      <w:bookmarkStart w:id="0" w:name="_Toc480271049"/>
      <w:bookmarkEnd w:id="0"/>
      <w:bookmarkStart w:id="1" w:name="_Toc480271048"/>
      <w:bookmarkEnd w:id="1"/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  <w:lang w:val="en-US" w:eastAsia="zh-CN"/>
        </w:rPr>
        <w:t>附件2：装饰装修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auto"/>
          <w:sz w:val="24"/>
          <w:szCs w:val="24"/>
          <w:highlight w:val="none"/>
          <w:shd w:val="clear" w:fill="FFFFFF"/>
          <w:lang w:eastAsia="zh-CN"/>
        </w:rPr>
        <w:t>补偿标准</w:t>
      </w:r>
    </w:p>
    <w:tbl>
      <w:tblPr>
        <w:tblStyle w:val="9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36"/>
        <w:gridCol w:w="862"/>
        <w:gridCol w:w="914"/>
        <w:gridCol w:w="1055"/>
        <w:gridCol w:w="3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1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46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6"/>
                <w:b/>
                <w:bCs/>
                <w:color w:val="auto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106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补偿标准(元)</w:t>
            </w:r>
          </w:p>
        </w:tc>
        <w:tc>
          <w:tcPr>
            <w:tcW w:w="179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1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 低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 高</w:t>
            </w:r>
          </w:p>
        </w:tc>
        <w:tc>
          <w:tcPr>
            <w:tcW w:w="179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木（竹）地板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水磨石等室内铺装地坪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复合地板、花岗岩地坪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大理石、地板砖室内地坪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400毫米方砖及以下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大理石、地板砖室内地坪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400毫米方砖以上，600毫米方砖及以下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大理石、地板砖室内地坪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600毫米方砖以上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墙</w:t>
            </w:r>
            <w:r>
              <w:rPr>
                <w:rStyle w:val="17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7"/>
                <w:color w:val="auto"/>
                <w:highlight w:val="none"/>
                <w:lang w:val="en-US" w:eastAsia="zh-CN" w:bidi="ar"/>
              </w:rPr>
              <w:t>裙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木制、塑料墙裙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1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内墙壁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仿瓷、钢化、喷塑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1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壁纸、软包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吊</w:t>
            </w:r>
            <w:r>
              <w:rPr>
                <w:rStyle w:val="17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7"/>
                <w:color w:val="auto"/>
                <w:highlight w:val="none"/>
                <w:lang w:val="en-US" w:eastAsia="zh-CN" w:bidi="ar"/>
              </w:rPr>
              <w:t>顶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木制、宝丽板装修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石膏板吊顶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color w:val="auto"/>
                <w:highlight w:val="none"/>
                <w:lang w:val="en-US" w:eastAsia="zh-CN" w:bidi="ar"/>
              </w:rPr>
              <w:t>铝合金或木骨架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铝合金、塑钢双层窗户（或单独封阳台）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门（窗）套、包门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普通壁柜（厚度在30厘米以下，以墙面投影面积计算）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普通壁柜（厚度在50厘米以下，以墙面投影面积计算）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组合壁柜（厚度在50厘米以上，以墙面投影面积计算）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铝合金、塑钢隔断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石膏、木质等装饰线条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6"/>
                <w:color w:val="auto"/>
                <w:highlight w:val="none"/>
                <w:lang w:val="en-US" w:eastAsia="zh-CN" w:bidi="ar"/>
              </w:rPr>
              <w:t>m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高档浴盆、坐便器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搬迁补贴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蹲便器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含水箱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高档面盆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6"/>
                <w:color w:val="auto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搬迁补贴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普通水池（陶瓷、水泥）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6"/>
                <w:color w:val="auto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搬迁补贴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自行安装暖气（铸铁、钢制、铝合金）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6"/>
                <w:color w:val="auto"/>
                <w:highlight w:val="none"/>
                <w:lang w:val="en-US" w:eastAsia="zh-CN" w:bidi="ar"/>
              </w:rPr>
              <w:t>组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搬迁补贴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普通防盗门（有房门的双重门）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6"/>
                <w:color w:val="auto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高档防盗门（钢板全封闭、有屋门的双重门）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6"/>
                <w:color w:val="auto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防盗网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高档成套橱柜（搬迁补贴）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6"/>
                <w:color w:val="auto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普通成套橱柜（搬迁补贴）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6"/>
                <w:color w:val="auto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砖砌橱柜含瓷砖（无柜门）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按长度每米补偿，含火炉灶台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砖砌橱柜含瓷砖（有柜门）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按长度每米补偿，含火炉灶台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 表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 表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5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动力</w:t>
            </w:r>
          </w:p>
        </w:tc>
      </w:tr>
    </w:tbl>
    <w:p>
      <w:pPr>
        <w:jc w:val="center"/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</w:pPr>
    </w:p>
    <w:p>
      <w:pPr>
        <w:pStyle w:val="3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24406926"/>
    <w:rsid w:val="00A3451A"/>
    <w:rsid w:val="00B043B0"/>
    <w:rsid w:val="01A248E7"/>
    <w:rsid w:val="03DB0259"/>
    <w:rsid w:val="063369F8"/>
    <w:rsid w:val="083E4BDA"/>
    <w:rsid w:val="0AF82655"/>
    <w:rsid w:val="0B4F032A"/>
    <w:rsid w:val="0D9C2C01"/>
    <w:rsid w:val="12157C38"/>
    <w:rsid w:val="15766763"/>
    <w:rsid w:val="157D2642"/>
    <w:rsid w:val="15B74BE5"/>
    <w:rsid w:val="16A91FBE"/>
    <w:rsid w:val="180C6316"/>
    <w:rsid w:val="187A43DD"/>
    <w:rsid w:val="18D0090D"/>
    <w:rsid w:val="1A4F2DB6"/>
    <w:rsid w:val="1A5D1BB8"/>
    <w:rsid w:val="1EA77F97"/>
    <w:rsid w:val="1ECA6EAF"/>
    <w:rsid w:val="1F752885"/>
    <w:rsid w:val="21441057"/>
    <w:rsid w:val="24406926"/>
    <w:rsid w:val="26392F65"/>
    <w:rsid w:val="26CA7726"/>
    <w:rsid w:val="28EA13EA"/>
    <w:rsid w:val="28FF7DAE"/>
    <w:rsid w:val="2BFD4C25"/>
    <w:rsid w:val="2F754C15"/>
    <w:rsid w:val="30F1573C"/>
    <w:rsid w:val="33435CDE"/>
    <w:rsid w:val="3529097C"/>
    <w:rsid w:val="35EC474F"/>
    <w:rsid w:val="36DC7FA4"/>
    <w:rsid w:val="37A13D0C"/>
    <w:rsid w:val="388303BC"/>
    <w:rsid w:val="39F00B14"/>
    <w:rsid w:val="3B990357"/>
    <w:rsid w:val="3DA951F9"/>
    <w:rsid w:val="401131F9"/>
    <w:rsid w:val="4281715B"/>
    <w:rsid w:val="429C5B55"/>
    <w:rsid w:val="434A21E9"/>
    <w:rsid w:val="4405205E"/>
    <w:rsid w:val="45935CF2"/>
    <w:rsid w:val="48C334C5"/>
    <w:rsid w:val="4AA10383"/>
    <w:rsid w:val="4B675545"/>
    <w:rsid w:val="4E333D63"/>
    <w:rsid w:val="516835A0"/>
    <w:rsid w:val="53227323"/>
    <w:rsid w:val="54E76E33"/>
    <w:rsid w:val="57507C83"/>
    <w:rsid w:val="5D0233D0"/>
    <w:rsid w:val="5F13572D"/>
    <w:rsid w:val="60734DD4"/>
    <w:rsid w:val="60F41A01"/>
    <w:rsid w:val="63B85E40"/>
    <w:rsid w:val="642301C1"/>
    <w:rsid w:val="6A89156C"/>
    <w:rsid w:val="6BB43B31"/>
    <w:rsid w:val="6C936487"/>
    <w:rsid w:val="72A819C4"/>
    <w:rsid w:val="77B30657"/>
    <w:rsid w:val="7996534D"/>
    <w:rsid w:val="7B227B44"/>
    <w:rsid w:val="7CA052D2"/>
    <w:rsid w:val="7DDA6007"/>
    <w:rsid w:val="7F2B084F"/>
    <w:rsid w:val="7F8A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11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0"/>
    </w:rPr>
  </w:style>
  <w:style w:type="paragraph" w:styleId="3">
    <w:name w:val="Body Text 2"/>
    <w:basedOn w:val="1"/>
    <w:autoRedefine/>
    <w:qFormat/>
    <w:uiPriority w:val="99"/>
    <w:pPr>
      <w:spacing w:after="120" w:line="480" w:lineRule="auto"/>
    </w:p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font61"/>
    <w:basedOn w:val="11"/>
    <w:autoRedefine/>
    <w:qFormat/>
    <w:uiPriority w:val="0"/>
    <w:rPr>
      <w:rFonts w:hint="eastAsia" w:ascii="华文仿宋" w:hAnsi="华文仿宋" w:eastAsia="华文仿宋" w:cs="华文仿宋"/>
      <w:color w:val="4E4E4E"/>
      <w:sz w:val="24"/>
      <w:szCs w:val="24"/>
      <w:u w:val="none"/>
      <w:vertAlign w:val="superscript"/>
    </w:rPr>
  </w:style>
  <w:style w:type="character" w:customStyle="1" w:styleId="14">
    <w:name w:val="font11"/>
    <w:basedOn w:val="11"/>
    <w:autoRedefine/>
    <w:qFormat/>
    <w:uiPriority w:val="0"/>
    <w:rPr>
      <w:rFonts w:hint="eastAsia" w:ascii="华文仿宋" w:hAnsi="华文仿宋" w:eastAsia="华文仿宋" w:cs="华文仿宋"/>
      <w:color w:val="4E4E4E"/>
      <w:sz w:val="24"/>
      <w:szCs w:val="24"/>
      <w:u w:val="none"/>
    </w:rPr>
  </w:style>
  <w:style w:type="character" w:customStyle="1" w:styleId="15">
    <w:name w:val="font31"/>
    <w:basedOn w:val="11"/>
    <w:autoRedefine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16">
    <w:name w:val="font21"/>
    <w:basedOn w:val="11"/>
    <w:autoRedefine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17">
    <w:name w:val="font41"/>
    <w:basedOn w:val="11"/>
    <w:autoRedefine/>
    <w:qFormat/>
    <w:uiPriority w:val="0"/>
    <w:rPr>
      <w:rFonts w:hint="eastAsia" w:ascii="华文仿宋" w:hAnsi="华文仿宋" w:eastAsia="华文仿宋" w:cs="华文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5261</Words>
  <Characters>6191</Characters>
  <Lines>0</Lines>
  <Paragraphs>0</Paragraphs>
  <TotalTime>8</TotalTime>
  <ScaleCrop>false</ScaleCrop>
  <LinksUpToDate>false</LinksUpToDate>
  <CharactersWithSpaces>6239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2023-05-25T03:04:00Z</dcterms:created>
  <dc:creator>Administrator</dc:creator>
  <cp:lastModifiedBy>Administrator</cp:lastModifiedBy>
  <cp:lastPrinted>2023-10-22T04:51:00Z</cp:lastPrinted>
  <dcterms:modified xsi:type="dcterms:W3CDTF">2024-01-05T02:27:26Z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DFC78810754B4245BF7AA3D67C712BE7_13</vt:lpwstr>
  </property>
</Properties>
</file>