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AC512">
      <w:pPr>
        <w:keepNext w:val="0"/>
        <w:keepLines w:val="0"/>
        <w:pageBreakBefore w:val="0"/>
        <w:kinsoku/>
        <w:wordWrap/>
        <w:topLinePunct w:val="0"/>
        <w:bidi w:val="0"/>
        <w:spacing w:before="111" w:line="600" w:lineRule="exact"/>
        <w:textAlignment w:val="auto"/>
        <w:rPr>
          <w:rFonts w:hint="eastAsia" w:ascii="黑体" w:hAnsi="黑体" w:eastAsia="黑体" w:cs="黑体"/>
          <w:b w:val="0"/>
          <w:bCs w:val="0"/>
          <w:sz w:val="34"/>
          <w:szCs w:val="34"/>
          <w:lang w:val="en-US" w:eastAsia="zh-CN"/>
        </w:rPr>
      </w:pPr>
      <w:bookmarkStart w:id="0" w:name="_GoBack"/>
      <w:bookmarkEnd w:id="0"/>
      <w:r>
        <w:rPr>
          <w:rFonts w:ascii="黑体" w:hAnsi="黑体" w:eastAsia="黑体" w:cs="黑体"/>
          <w:b w:val="0"/>
          <w:bCs w:val="0"/>
          <w:spacing w:val="3"/>
          <w:sz w:val="34"/>
          <w:szCs w:val="34"/>
        </w:rPr>
        <w:t>附件</w:t>
      </w:r>
    </w:p>
    <w:p w14:paraId="7CB97305">
      <w:pPr>
        <w:keepNext w:val="0"/>
        <w:keepLines w:val="0"/>
        <w:pageBreakBefore w:val="0"/>
        <w:kinsoku/>
        <w:wordWrap/>
        <w:topLinePunct w:val="0"/>
        <w:bidi w:val="0"/>
        <w:spacing w:before="181"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瀍河回族区</w:t>
      </w:r>
      <w:r>
        <w:rPr>
          <w:rFonts w:hint="eastAsia" w:ascii="宋体" w:hAnsi="宋体" w:eastAsia="宋体" w:cs="宋体"/>
          <w:b/>
          <w:bCs/>
          <w:sz w:val="44"/>
          <w:szCs w:val="44"/>
          <w:lang w:eastAsia="zh-CN"/>
        </w:rPr>
        <w:t>推进学前教育规范普惠发展工作</w:t>
      </w:r>
      <w:r>
        <w:rPr>
          <w:rFonts w:hint="eastAsia" w:ascii="宋体" w:hAnsi="宋体" w:eastAsia="宋体" w:cs="宋体"/>
          <w:b/>
          <w:bCs/>
          <w:sz w:val="44"/>
          <w:szCs w:val="44"/>
          <w:lang w:val="en-US" w:eastAsia="zh-CN"/>
        </w:rPr>
        <w:t>任务清单</w:t>
      </w:r>
    </w:p>
    <w:tbl>
      <w:tblPr>
        <w:tblStyle w:val="10"/>
        <w:tblpPr w:leftFromText="180" w:rightFromText="180" w:vertAnchor="text" w:tblpX="-244" w:tblpY="1"/>
        <w:tblOverlap w:val="never"/>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800"/>
        <w:gridCol w:w="2625"/>
        <w:gridCol w:w="5490"/>
        <w:gridCol w:w="1275"/>
        <w:gridCol w:w="1395"/>
      </w:tblGrid>
      <w:tr w14:paraId="02F3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14:paraId="06F94EBF">
            <w:pPr>
              <w:keepNext w:val="0"/>
              <w:keepLines w:val="0"/>
              <w:pageBreakBefore w:val="0"/>
              <w:widowControl/>
              <w:kinsoku/>
              <w:wordWrap/>
              <w:topLinePunct w:val="0"/>
              <w:bidi w:val="0"/>
              <w:snapToGrid w:val="0"/>
              <w:spacing w:after="0" w:line="600" w:lineRule="exact"/>
              <w:jc w:val="center"/>
              <w:textAlignment w:val="auto"/>
              <w:rPr>
                <w:rFonts w:hint="eastAsia"/>
                <w:vertAlign w:val="baseline"/>
              </w:rPr>
            </w:pPr>
            <w:r>
              <w:rPr>
                <w:rFonts w:hint="eastAsia" w:ascii="仿宋" w:hAnsi="仿宋" w:eastAsia="仿宋" w:cs="仿宋"/>
                <w:b/>
                <w:bCs/>
                <w:color w:val="000000"/>
                <w:kern w:val="0"/>
                <w:sz w:val="24"/>
              </w:rPr>
              <w:t>一级指标</w:t>
            </w:r>
          </w:p>
        </w:tc>
        <w:tc>
          <w:tcPr>
            <w:tcW w:w="1800" w:type="dxa"/>
            <w:noWrap w:val="0"/>
            <w:vAlign w:val="center"/>
          </w:tcPr>
          <w:p w14:paraId="386A264A">
            <w:pPr>
              <w:keepNext w:val="0"/>
              <w:keepLines w:val="0"/>
              <w:pageBreakBefore w:val="0"/>
              <w:widowControl/>
              <w:kinsoku/>
              <w:wordWrap/>
              <w:topLinePunct w:val="0"/>
              <w:bidi w:val="0"/>
              <w:snapToGrid w:val="0"/>
              <w:spacing w:after="0" w:line="600" w:lineRule="exact"/>
              <w:jc w:val="center"/>
              <w:textAlignment w:val="auto"/>
              <w:rPr>
                <w:rFonts w:hint="eastAsia"/>
                <w:vertAlign w:val="baseline"/>
              </w:rPr>
            </w:pPr>
            <w:r>
              <w:rPr>
                <w:rFonts w:hint="eastAsia" w:ascii="仿宋" w:hAnsi="仿宋" w:eastAsia="仿宋" w:cs="仿宋"/>
                <w:b/>
                <w:bCs/>
                <w:color w:val="000000"/>
                <w:kern w:val="0"/>
                <w:sz w:val="24"/>
              </w:rPr>
              <w:t>二级指标</w:t>
            </w:r>
          </w:p>
        </w:tc>
        <w:tc>
          <w:tcPr>
            <w:tcW w:w="2625" w:type="dxa"/>
            <w:noWrap w:val="0"/>
            <w:vAlign w:val="center"/>
          </w:tcPr>
          <w:p w14:paraId="76EAC87A">
            <w:pPr>
              <w:keepNext w:val="0"/>
              <w:keepLines w:val="0"/>
              <w:pageBreakBefore w:val="0"/>
              <w:widowControl/>
              <w:kinsoku/>
              <w:wordWrap/>
              <w:topLinePunct w:val="0"/>
              <w:bidi w:val="0"/>
              <w:snapToGrid w:val="0"/>
              <w:spacing w:after="0" w:line="600" w:lineRule="exact"/>
              <w:jc w:val="center"/>
              <w:textAlignment w:val="auto"/>
              <w:rPr>
                <w:rFonts w:hint="eastAsia"/>
                <w:vertAlign w:val="baseline"/>
              </w:rPr>
            </w:pPr>
            <w:r>
              <w:rPr>
                <w:rFonts w:hint="eastAsia" w:ascii="仿宋" w:hAnsi="仿宋" w:eastAsia="仿宋" w:cs="仿宋"/>
                <w:b/>
                <w:bCs/>
                <w:color w:val="000000"/>
                <w:kern w:val="0"/>
                <w:sz w:val="24"/>
              </w:rPr>
              <w:t>三级指标</w:t>
            </w:r>
          </w:p>
        </w:tc>
        <w:tc>
          <w:tcPr>
            <w:tcW w:w="5490" w:type="dxa"/>
            <w:noWrap w:val="0"/>
            <w:vAlign w:val="center"/>
          </w:tcPr>
          <w:p w14:paraId="2555A58C">
            <w:pPr>
              <w:keepNext w:val="0"/>
              <w:keepLines w:val="0"/>
              <w:pageBreakBefore w:val="0"/>
              <w:widowControl/>
              <w:kinsoku/>
              <w:wordWrap/>
              <w:topLinePunct w:val="0"/>
              <w:bidi w:val="0"/>
              <w:snapToGrid w:val="0"/>
              <w:spacing w:after="0" w:line="600" w:lineRule="exact"/>
              <w:jc w:val="center"/>
              <w:textAlignment w:val="auto"/>
              <w:rPr>
                <w:rFonts w:hint="eastAsia"/>
                <w:vertAlign w:val="baseline"/>
              </w:rPr>
            </w:pPr>
            <w:r>
              <w:rPr>
                <w:rFonts w:hint="eastAsia" w:ascii="仿宋" w:hAnsi="仿宋" w:eastAsia="仿宋" w:cs="仿宋"/>
                <w:b/>
                <w:bCs/>
                <w:color w:val="000000"/>
                <w:kern w:val="0"/>
                <w:sz w:val="24"/>
              </w:rPr>
              <w:t>核查要点及标准</w:t>
            </w:r>
          </w:p>
        </w:tc>
        <w:tc>
          <w:tcPr>
            <w:tcW w:w="1275" w:type="dxa"/>
            <w:noWrap w:val="0"/>
            <w:vAlign w:val="center"/>
          </w:tcPr>
          <w:p w14:paraId="05A1D3B3">
            <w:pPr>
              <w:keepNext w:val="0"/>
              <w:keepLines w:val="0"/>
              <w:pageBreakBefore w:val="0"/>
              <w:widowControl/>
              <w:kinsoku/>
              <w:wordWrap/>
              <w:topLinePunct w:val="0"/>
              <w:bidi w:val="0"/>
              <w:snapToGrid w:val="0"/>
              <w:spacing w:after="0" w:line="600" w:lineRule="exact"/>
              <w:jc w:val="center"/>
              <w:textAlignment w:val="auto"/>
              <w:rPr>
                <w:rFonts w:hint="eastAsia"/>
                <w:vertAlign w:val="baseline"/>
              </w:rPr>
            </w:pPr>
            <w:r>
              <w:rPr>
                <w:rFonts w:hint="eastAsia" w:ascii="仿宋" w:hAnsi="仿宋" w:eastAsia="仿宋" w:cs="仿宋"/>
                <w:b/>
                <w:bCs/>
                <w:color w:val="000000"/>
                <w:kern w:val="0"/>
                <w:sz w:val="24"/>
                <w:lang w:val="en-US" w:eastAsia="zh-CN"/>
              </w:rPr>
              <w:t>责任单位</w:t>
            </w:r>
          </w:p>
        </w:tc>
        <w:tc>
          <w:tcPr>
            <w:tcW w:w="1395" w:type="dxa"/>
            <w:noWrap w:val="0"/>
            <w:vAlign w:val="center"/>
          </w:tcPr>
          <w:p w14:paraId="7DEB6207">
            <w:pPr>
              <w:keepNext w:val="0"/>
              <w:keepLines w:val="0"/>
              <w:pageBreakBefore w:val="0"/>
              <w:widowControl/>
              <w:kinsoku/>
              <w:wordWrap/>
              <w:topLinePunct w:val="0"/>
              <w:bidi w:val="0"/>
              <w:snapToGrid w:val="0"/>
              <w:spacing w:after="0" w:line="600" w:lineRule="exact"/>
              <w:jc w:val="center"/>
              <w:textAlignment w:val="auto"/>
              <w:rPr>
                <w:rFonts w:hint="eastAsia"/>
                <w:vertAlign w:val="baseline"/>
              </w:rPr>
            </w:pPr>
            <w:r>
              <w:rPr>
                <w:rFonts w:hint="eastAsia" w:ascii="仿宋" w:hAnsi="仿宋" w:eastAsia="仿宋" w:cs="仿宋"/>
                <w:b/>
                <w:bCs/>
                <w:color w:val="000000"/>
                <w:kern w:val="0"/>
                <w:sz w:val="24"/>
              </w:rPr>
              <w:t>完成时限</w:t>
            </w:r>
          </w:p>
        </w:tc>
      </w:tr>
      <w:tr w14:paraId="42E5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trPr>
        <w:tc>
          <w:tcPr>
            <w:tcW w:w="1215" w:type="dxa"/>
            <w:vMerge w:val="restart"/>
            <w:noWrap w:val="0"/>
            <w:vAlign w:val="center"/>
          </w:tcPr>
          <w:p w14:paraId="1439D123">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A1.普及普惠水平</w:t>
            </w:r>
          </w:p>
        </w:tc>
        <w:tc>
          <w:tcPr>
            <w:tcW w:w="1800" w:type="dxa"/>
            <w:noWrap w:val="0"/>
            <w:vAlign w:val="center"/>
          </w:tcPr>
          <w:p w14:paraId="0ED66774">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B1.学前三年毛入园率</w:t>
            </w:r>
          </w:p>
        </w:tc>
        <w:tc>
          <w:tcPr>
            <w:tcW w:w="2625" w:type="dxa"/>
            <w:noWrap w:val="0"/>
            <w:vAlign w:val="center"/>
          </w:tcPr>
          <w:p w14:paraId="08B092F0">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C1.学前三年毛入园率达到90%。</w:t>
            </w:r>
          </w:p>
        </w:tc>
        <w:tc>
          <w:tcPr>
            <w:tcW w:w="5490" w:type="dxa"/>
            <w:noWrap w:val="0"/>
            <w:vAlign w:val="center"/>
          </w:tcPr>
          <w:p w14:paraId="09C624FE">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学前三年毛入园率=</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在园幼儿总数÷常住人口中3-5岁年龄组人口数</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民族地区可为4-6岁年龄组人口数</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 xml:space="preserve"> x100%。按照实际情况达到90%及以上。核查教育部门盖章的</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幼儿园基本情况表，公安部门提供盖章的常住人口数据（常住人口中3-5岁年龄组人口）。参考年度事业统计数据。</w:t>
            </w:r>
          </w:p>
        </w:tc>
        <w:tc>
          <w:tcPr>
            <w:tcW w:w="1275" w:type="dxa"/>
            <w:noWrap w:val="0"/>
            <w:vAlign w:val="center"/>
          </w:tcPr>
          <w:p w14:paraId="5B92DC2D">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5A2DAD52">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月</w:t>
            </w:r>
          </w:p>
        </w:tc>
      </w:tr>
      <w:tr w14:paraId="370E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1215" w:type="dxa"/>
            <w:vMerge w:val="continue"/>
            <w:noWrap w:val="0"/>
            <w:vAlign w:val="top"/>
          </w:tcPr>
          <w:p w14:paraId="44CF2F70">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20B251FC">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B2.普惠性幼儿园覆盖率</w:t>
            </w:r>
          </w:p>
        </w:tc>
        <w:tc>
          <w:tcPr>
            <w:tcW w:w="2625" w:type="dxa"/>
            <w:noWrap w:val="0"/>
            <w:vAlign w:val="center"/>
          </w:tcPr>
          <w:p w14:paraId="55776EB1">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C2.普惠性幼儿园覆盖率，即公办园和普惠性民办园在园幼儿占比达到80%。公办园和普惠性民办园在园幼儿占比达到80%。</w:t>
            </w:r>
          </w:p>
        </w:tc>
        <w:tc>
          <w:tcPr>
            <w:tcW w:w="5490" w:type="dxa"/>
            <w:noWrap w:val="0"/>
            <w:vAlign w:val="center"/>
          </w:tcPr>
          <w:p w14:paraId="10E1097A">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普惠性幼儿园覆盖率=</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普惠性幼儿园</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公办园+普惠性民办园</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在园幼儿数÷</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各类幼儿园在园幼儿总数x100%。按照实际情况达到80%及以上。核查普惠性幼儿园认定文件，普惠性幼儿园幼儿名册。</w:t>
            </w:r>
          </w:p>
        </w:tc>
        <w:tc>
          <w:tcPr>
            <w:tcW w:w="1275" w:type="dxa"/>
            <w:noWrap w:val="0"/>
            <w:vAlign w:val="center"/>
          </w:tcPr>
          <w:p w14:paraId="519AB572">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601E02D8">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月</w:t>
            </w:r>
          </w:p>
        </w:tc>
      </w:tr>
      <w:tr w14:paraId="4845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14:paraId="0068089F">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A1.普及普惠水平</w:t>
            </w:r>
          </w:p>
        </w:tc>
        <w:tc>
          <w:tcPr>
            <w:tcW w:w="1800" w:type="dxa"/>
            <w:noWrap w:val="0"/>
            <w:vAlign w:val="center"/>
          </w:tcPr>
          <w:p w14:paraId="35CF1925">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B3.公办园在园幼儿占比</w:t>
            </w:r>
          </w:p>
        </w:tc>
        <w:tc>
          <w:tcPr>
            <w:tcW w:w="2625" w:type="dxa"/>
            <w:noWrap w:val="0"/>
            <w:vAlign w:val="center"/>
          </w:tcPr>
          <w:p w14:paraId="4E5FC05C">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C3.公办园在园幼儿占比达到50%。</w:t>
            </w:r>
          </w:p>
        </w:tc>
        <w:tc>
          <w:tcPr>
            <w:tcW w:w="5490" w:type="dxa"/>
            <w:noWrap w:val="0"/>
            <w:vAlign w:val="center"/>
          </w:tcPr>
          <w:p w14:paraId="43A4B8B4">
            <w:pPr>
              <w:keepNext w:val="0"/>
              <w:keepLines w:val="0"/>
              <w:pageBreakBefore w:val="0"/>
              <w:widowControl/>
              <w:kinsoku/>
              <w:wordWrap/>
              <w:overflowPunct/>
              <w:topLinePunct w:val="0"/>
              <w:autoSpaceDE/>
              <w:autoSpaceDN/>
              <w:bidi w:val="0"/>
              <w:adjustRightInd w:val="0"/>
              <w:snapToGrid w:val="0"/>
              <w:spacing w:line="400" w:lineRule="exact"/>
              <w:ind w:right="0" w:rightChars="0"/>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公办幼儿园在园幼儿占比=</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公办幼儿园在园幼儿数÷</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各类幼儿园在园幼儿总数x100%。按照实际情况达到50%及以上。核查县级教育部门盖章的各公办幼儿园幼儿名册；幼儿园信息公示情况</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包含向社会公布情况网址及公示截图</w:t>
            </w:r>
            <w:r>
              <w:rPr>
                <w:rFonts w:hint="eastAsia" w:ascii="仿宋_GB2312" w:hAnsi="仿宋_GB2312" w:eastAsia="仿宋_GB2312" w:cs="仿宋_GB2312"/>
                <w:color w:val="000000"/>
                <w:kern w:val="0"/>
                <w:sz w:val="24"/>
                <w:szCs w:val="24"/>
                <w:lang w:eastAsia="zh-CN"/>
              </w:rPr>
              <w:t>）</w:t>
            </w:r>
          </w:p>
        </w:tc>
        <w:tc>
          <w:tcPr>
            <w:tcW w:w="1275" w:type="dxa"/>
            <w:noWrap w:val="0"/>
            <w:vAlign w:val="center"/>
          </w:tcPr>
          <w:p w14:paraId="798B16BA">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03B86F20">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月</w:t>
            </w:r>
          </w:p>
        </w:tc>
      </w:tr>
      <w:tr w14:paraId="3F3D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noWrap w:val="0"/>
            <w:vAlign w:val="center"/>
          </w:tcPr>
          <w:p w14:paraId="6ED2E0F4">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000000"/>
                <w:kern w:val="0"/>
                <w:sz w:val="24"/>
                <w:szCs w:val="24"/>
                <w:lang w:val="en-US" w:eastAsia="zh-CN" w:bidi="ar-SA"/>
              </w:rPr>
              <w:t>A2.政府保障情况</w:t>
            </w:r>
          </w:p>
        </w:tc>
        <w:tc>
          <w:tcPr>
            <w:tcW w:w="1800" w:type="dxa"/>
            <w:noWrap w:val="0"/>
            <w:vAlign w:val="center"/>
          </w:tcPr>
          <w:p w14:paraId="0622F145">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B4.党的领导坚强有力</w:t>
            </w:r>
          </w:p>
        </w:tc>
        <w:tc>
          <w:tcPr>
            <w:tcW w:w="2625" w:type="dxa"/>
            <w:noWrap w:val="0"/>
            <w:vAlign w:val="center"/>
          </w:tcPr>
          <w:p w14:paraId="63AABDD8">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C4.</w:t>
            </w: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委</w:t>
            </w: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政府加强对学前教育事业的领导，幼儿园党的组织和党的工作实现全覆盖。</w:t>
            </w:r>
          </w:p>
        </w:tc>
        <w:tc>
          <w:tcPr>
            <w:tcW w:w="5490" w:type="dxa"/>
            <w:noWrap w:val="0"/>
            <w:vAlign w:val="center"/>
          </w:tcPr>
          <w:p w14:paraId="0A1C7018">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幼儿园党组织和党的工作实现全覆盖情况一览表（幼儿园名称、党员人数、是否建立党组织、党组织名称、联合党组织名称、党建指导员）；幼儿园党建工作开展情况相关资料（包括正式文件及各类过程性资料）。</w:t>
            </w:r>
          </w:p>
        </w:tc>
        <w:tc>
          <w:tcPr>
            <w:tcW w:w="1275" w:type="dxa"/>
            <w:noWrap w:val="0"/>
            <w:vAlign w:val="center"/>
          </w:tcPr>
          <w:p w14:paraId="12B0AA32">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教体局</w:t>
            </w:r>
          </w:p>
        </w:tc>
        <w:tc>
          <w:tcPr>
            <w:tcW w:w="1395" w:type="dxa"/>
            <w:noWrap w:val="0"/>
            <w:vAlign w:val="center"/>
          </w:tcPr>
          <w:p w14:paraId="2EE6AA92">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2025年6月</w:t>
            </w:r>
          </w:p>
        </w:tc>
      </w:tr>
      <w:tr w14:paraId="6791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1215" w:type="dxa"/>
            <w:vMerge w:val="continue"/>
            <w:noWrap w:val="0"/>
            <w:vAlign w:val="top"/>
          </w:tcPr>
          <w:p w14:paraId="7F0FB9C6">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602E9C14">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B5.发展规划科学合理</w:t>
            </w:r>
          </w:p>
        </w:tc>
        <w:tc>
          <w:tcPr>
            <w:tcW w:w="2625" w:type="dxa"/>
            <w:noWrap w:val="0"/>
            <w:vAlign w:val="center"/>
          </w:tcPr>
          <w:p w14:paraId="5915DF52">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C5.</w:t>
            </w:r>
            <w:r>
              <w:rPr>
                <w:rFonts w:hint="eastAsia" w:ascii="仿宋_GB2312" w:hAnsi="仿宋_GB2312" w:eastAsia="仿宋_GB2312" w:cs="仿宋_GB2312"/>
                <w:color w:val="000000"/>
                <w:spacing w:val="-8"/>
                <w:kern w:val="0"/>
                <w:sz w:val="24"/>
                <w:szCs w:val="24"/>
              </w:rPr>
              <w:t>制定幼儿园布局规划。</w:t>
            </w:r>
          </w:p>
        </w:tc>
        <w:tc>
          <w:tcPr>
            <w:tcW w:w="5490" w:type="dxa"/>
            <w:noWrap w:val="0"/>
            <w:vAlign w:val="center"/>
          </w:tcPr>
          <w:p w14:paraId="1090C2B7">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核查区级成立城乡规划委员会相关文件；县（市、区）政府颁布的学前教育发展规划和幼儿园总体布局规划及实施情况，相关会议纪要等；向社会公布情况网址及公示截图。新建公办幼儿园学位供给项目推进情况表。全区幼儿园布局图。</w:t>
            </w:r>
          </w:p>
        </w:tc>
        <w:tc>
          <w:tcPr>
            <w:tcW w:w="1275" w:type="dxa"/>
            <w:noWrap w:val="0"/>
            <w:vAlign w:val="center"/>
          </w:tcPr>
          <w:p w14:paraId="2429BB37">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区委办、</w:t>
            </w:r>
          </w:p>
          <w:p w14:paraId="7D314DBA">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政府办、</w:t>
            </w:r>
          </w:p>
          <w:p w14:paraId="538866B0">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教体局</w:t>
            </w:r>
          </w:p>
        </w:tc>
        <w:tc>
          <w:tcPr>
            <w:tcW w:w="1395" w:type="dxa"/>
            <w:noWrap w:val="0"/>
            <w:vAlign w:val="center"/>
          </w:tcPr>
          <w:p w14:paraId="0761EC7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长期</w:t>
            </w:r>
          </w:p>
        </w:tc>
      </w:tr>
      <w:tr w14:paraId="5BA3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1215" w:type="dxa"/>
            <w:vMerge w:val="continue"/>
            <w:noWrap w:val="0"/>
            <w:vAlign w:val="top"/>
          </w:tcPr>
          <w:p w14:paraId="0B8D4D70">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0478FA89">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B5.发展规划科学合理</w:t>
            </w:r>
          </w:p>
        </w:tc>
        <w:tc>
          <w:tcPr>
            <w:tcW w:w="2625" w:type="dxa"/>
            <w:noWrap w:val="0"/>
            <w:vAlign w:val="center"/>
          </w:tcPr>
          <w:p w14:paraId="1CD67240">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C6.把普惠性幼儿园建设纳入城乡公共管理和公共服务设施统一规划，列入本地区控制性详细规划。</w:t>
            </w:r>
          </w:p>
        </w:tc>
        <w:tc>
          <w:tcPr>
            <w:tcW w:w="5490" w:type="dxa"/>
            <w:noWrap w:val="0"/>
            <w:vAlign w:val="center"/>
          </w:tcPr>
          <w:p w14:paraId="3A647D7F">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普惠性幼儿园建设纳入城乡公共管理和公共服务设施统一规划的文件及实施情况；2017年以后公办幼儿园建设情况统计表（包括：年度、新建/改扩建、项目名称、建设规模、投资金额、增加学位、建设进度、投入使用时间）。</w:t>
            </w:r>
          </w:p>
        </w:tc>
        <w:tc>
          <w:tcPr>
            <w:tcW w:w="1275" w:type="dxa"/>
            <w:noWrap w:val="0"/>
            <w:vAlign w:val="center"/>
          </w:tcPr>
          <w:p w14:paraId="4840F5FA">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教体局、</w:t>
            </w:r>
          </w:p>
          <w:p w14:paraId="6CD2DDCF">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市自然资源和规划局瀍河分局</w:t>
            </w:r>
          </w:p>
        </w:tc>
        <w:tc>
          <w:tcPr>
            <w:tcW w:w="1395" w:type="dxa"/>
            <w:noWrap w:val="0"/>
            <w:vAlign w:val="center"/>
          </w:tcPr>
          <w:p w14:paraId="4741218E">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rPr>
            </w:pPr>
          </w:p>
          <w:p w14:paraId="5FAE2AA5">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2025年6月</w:t>
            </w:r>
          </w:p>
        </w:tc>
      </w:tr>
      <w:tr w14:paraId="4ACC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trPr>
        <w:tc>
          <w:tcPr>
            <w:tcW w:w="1215" w:type="dxa"/>
            <w:vMerge w:val="restart"/>
            <w:noWrap w:val="0"/>
            <w:vAlign w:val="center"/>
          </w:tcPr>
          <w:p w14:paraId="6C5EAFC1">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A2.政府保障情况</w:t>
            </w:r>
          </w:p>
        </w:tc>
        <w:tc>
          <w:tcPr>
            <w:tcW w:w="1800" w:type="dxa"/>
            <w:noWrap w:val="0"/>
            <w:vAlign w:val="center"/>
          </w:tcPr>
          <w:p w14:paraId="61182854">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B6.学前教育公共服务网络基本完善</w:t>
            </w:r>
          </w:p>
        </w:tc>
        <w:tc>
          <w:tcPr>
            <w:tcW w:w="2625" w:type="dxa"/>
            <w:noWrap w:val="0"/>
            <w:vAlign w:val="center"/>
          </w:tcPr>
          <w:p w14:paraId="5374C295">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C7.农村地区每个乡镇原则上至少有一所公办中心园，大村独立建园或设分园，小村联合办园，人口分散地区根据实际情况举办流动幼儿园、季节班等。</w:t>
            </w:r>
          </w:p>
        </w:tc>
        <w:tc>
          <w:tcPr>
            <w:tcW w:w="5490" w:type="dxa"/>
            <w:noWrap w:val="0"/>
            <w:vAlign w:val="center"/>
          </w:tcPr>
          <w:p w14:paraId="2689ADFB">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核查区域所辖乡镇和乡镇中心幼儿园、农村幼儿园情况统计表和实际园所运转资料；政府或教育局根据实际情况采用合适方法来解决幼儿入园需要的材料。</w:t>
            </w:r>
          </w:p>
        </w:tc>
        <w:tc>
          <w:tcPr>
            <w:tcW w:w="1275" w:type="dxa"/>
            <w:noWrap w:val="0"/>
            <w:vAlign w:val="center"/>
          </w:tcPr>
          <w:p w14:paraId="4902B877">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乡镇人民政府、教体局</w:t>
            </w:r>
          </w:p>
        </w:tc>
        <w:tc>
          <w:tcPr>
            <w:tcW w:w="1395" w:type="dxa"/>
            <w:noWrap w:val="0"/>
            <w:vAlign w:val="center"/>
          </w:tcPr>
          <w:p w14:paraId="6C4CBB6A">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2025年6月</w:t>
            </w:r>
          </w:p>
        </w:tc>
      </w:tr>
      <w:tr w14:paraId="5688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215" w:type="dxa"/>
            <w:vMerge w:val="continue"/>
            <w:noWrap w:val="0"/>
            <w:vAlign w:val="top"/>
          </w:tcPr>
          <w:p w14:paraId="43702C5E">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2031EF9B">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B7.</w:t>
            </w:r>
            <w:r>
              <w:rPr>
                <w:rFonts w:hint="eastAsia" w:ascii="仿宋_GB2312" w:hAnsi="仿宋_GB2312" w:eastAsia="仿宋_GB2312" w:cs="仿宋_GB2312"/>
                <w:color w:val="000000"/>
                <w:spacing w:val="-6"/>
                <w:kern w:val="0"/>
                <w:sz w:val="24"/>
                <w:szCs w:val="24"/>
              </w:rPr>
              <w:t>居住区配套幼儿园管理规范</w:t>
            </w:r>
          </w:p>
        </w:tc>
        <w:tc>
          <w:tcPr>
            <w:tcW w:w="2625" w:type="dxa"/>
            <w:noWrap w:val="0"/>
            <w:vAlign w:val="center"/>
          </w:tcPr>
          <w:p w14:paraId="4E900665">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C8.落实省定小区配套幼儿园建设管理办法，小区配套幼儿园与首期建设的居民住宅区同步规划、同步设计、同步建设、同步验收、同步交付使用。</w:t>
            </w:r>
          </w:p>
        </w:tc>
        <w:tc>
          <w:tcPr>
            <w:tcW w:w="5490" w:type="dxa"/>
            <w:noWrap w:val="0"/>
            <w:vAlign w:val="center"/>
          </w:tcPr>
          <w:p w14:paraId="5A7916E9">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核查落实居住区配套幼儿园建设“五同步”文件；2017年后新建居住区配套幼儿园达到省定办园条件标准情况；</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现有居住区数，配套幼儿园数、办成幼儿园数（含公办、普惠民办）统计汇总。</w:t>
            </w:r>
          </w:p>
        </w:tc>
        <w:tc>
          <w:tcPr>
            <w:tcW w:w="1275" w:type="dxa"/>
            <w:noWrap w:val="0"/>
            <w:vAlign w:val="center"/>
          </w:tcPr>
          <w:p w14:paraId="0830952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教体局</w:t>
            </w:r>
          </w:p>
        </w:tc>
        <w:tc>
          <w:tcPr>
            <w:tcW w:w="1395" w:type="dxa"/>
            <w:noWrap w:val="0"/>
            <w:vAlign w:val="center"/>
          </w:tcPr>
          <w:p w14:paraId="1C7F36A4">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2025年1月</w:t>
            </w:r>
          </w:p>
        </w:tc>
      </w:tr>
      <w:tr w14:paraId="300C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5" w:type="dxa"/>
            <w:vMerge w:val="continue"/>
            <w:noWrap w:val="0"/>
            <w:vAlign w:val="top"/>
          </w:tcPr>
          <w:p w14:paraId="02F9614F">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0D26E317">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spacing w:val="-6"/>
                <w:kern w:val="0"/>
                <w:sz w:val="24"/>
                <w:szCs w:val="24"/>
                <w:lang w:val="en-US" w:eastAsia="zh-CN" w:bidi="ar-SA"/>
              </w:rPr>
              <w:t>B7.居住区配套幼儿园管理规范</w:t>
            </w:r>
          </w:p>
        </w:tc>
        <w:tc>
          <w:tcPr>
            <w:tcW w:w="2625" w:type="dxa"/>
            <w:noWrap w:val="0"/>
            <w:vAlign w:val="center"/>
          </w:tcPr>
          <w:p w14:paraId="592DB384">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C9.现有小区配套幼儿园由当地政府统筹安排办成公办园或委托办成普惠性民办园，且运转良好。</w:t>
            </w:r>
          </w:p>
        </w:tc>
        <w:tc>
          <w:tcPr>
            <w:tcW w:w="5490" w:type="dxa"/>
            <w:noWrap w:val="0"/>
            <w:vAlign w:val="center"/>
          </w:tcPr>
          <w:p w14:paraId="51985BCE">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pacing w:val="-10"/>
                <w:kern w:val="0"/>
                <w:sz w:val="24"/>
                <w:szCs w:val="24"/>
              </w:rPr>
              <w:t>核查</w:t>
            </w:r>
            <w:r>
              <w:rPr>
                <w:rFonts w:hint="eastAsia" w:ascii="仿宋_GB2312" w:hAnsi="仿宋_GB2312" w:eastAsia="仿宋_GB2312" w:cs="仿宋_GB2312"/>
                <w:color w:val="000000"/>
                <w:spacing w:val="-10"/>
                <w:kern w:val="0"/>
                <w:sz w:val="24"/>
                <w:szCs w:val="24"/>
                <w:lang w:eastAsia="zh-CN"/>
              </w:rPr>
              <w:t>区级</w:t>
            </w:r>
            <w:r>
              <w:rPr>
                <w:rFonts w:hint="eastAsia" w:ascii="仿宋_GB2312" w:hAnsi="仿宋_GB2312" w:eastAsia="仿宋_GB2312" w:cs="仿宋_GB2312"/>
                <w:color w:val="000000"/>
                <w:spacing w:val="-10"/>
                <w:kern w:val="0"/>
                <w:sz w:val="24"/>
                <w:szCs w:val="24"/>
              </w:rPr>
              <w:t>普惠性民办园属于配套幼儿园的需提供租赁合同；</w:t>
            </w:r>
            <w:r>
              <w:rPr>
                <w:rFonts w:hint="eastAsia" w:ascii="仿宋_GB2312" w:hAnsi="仿宋_GB2312" w:eastAsia="仿宋_GB2312" w:cs="仿宋_GB2312"/>
                <w:color w:val="000000"/>
                <w:kern w:val="0"/>
                <w:sz w:val="24"/>
                <w:szCs w:val="24"/>
              </w:rPr>
              <w:t>居住区配套幼儿园整治相关文件、材料（根据辖区居民入园需求可多个小区开办一所公办园，满足幼儿入园需要即可）</w:t>
            </w:r>
            <w:r>
              <w:rPr>
                <w:rFonts w:hint="eastAsia" w:ascii="仿宋_GB2312" w:hAnsi="仿宋_GB2312" w:eastAsia="仿宋_GB2312" w:cs="仿宋_GB2312"/>
                <w:color w:val="000000"/>
                <w:kern w:val="0"/>
                <w:sz w:val="24"/>
                <w:szCs w:val="24"/>
                <w:lang w:eastAsia="zh-CN"/>
              </w:rPr>
              <w:t>。</w:t>
            </w:r>
          </w:p>
        </w:tc>
        <w:tc>
          <w:tcPr>
            <w:tcW w:w="1275" w:type="dxa"/>
            <w:noWrap w:val="0"/>
            <w:vAlign w:val="center"/>
          </w:tcPr>
          <w:p w14:paraId="45445AF2">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spacing w:val="-10"/>
                <w:kern w:val="0"/>
                <w:sz w:val="24"/>
                <w:szCs w:val="24"/>
                <w:lang w:eastAsia="zh-CN"/>
              </w:rPr>
            </w:pPr>
            <w:r>
              <w:rPr>
                <w:rFonts w:hint="eastAsia" w:ascii="仿宋_GB2312" w:hAnsi="仿宋_GB2312" w:eastAsia="仿宋_GB2312" w:cs="仿宋_GB2312"/>
                <w:color w:val="000000"/>
                <w:spacing w:val="-10"/>
                <w:kern w:val="0"/>
                <w:sz w:val="24"/>
                <w:szCs w:val="24"/>
                <w:lang w:eastAsia="zh-CN"/>
              </w:rPr>
              <w:t>市自然资源和规划局瀍河分局、</w:t>
            </w:r>
          </w:p>
          <w:p w14:paraId="12BEE4DE">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spacing w:val="-10"/>
                <w:kern w:val="0"/>
                <w:sz w:val="24"/>
                <w:szCs w:val="24"/>
                <w:lang w:val="en-US" w:eastAsia="zh-CN" w:bidi="ar-SA"/>
              </w:rPr>
            </w:pPr>
            <w:r>
              <w:rPr>
                <w:rFonts w:hint="eastAsia" w:ascii="仿宋_GB2312" w:hAnsi="仿宋_GB2312" w:eastAsia="仿宋_GB2312" w:cs="仿宋_GB2312"/>
                <w:color w:val="000000"/>
                <w:spacing w:val="-10"/>
                <w:kern w:val="0"/>
                <w:sz w:val="24"/>
                <w:szCs w:val="24"/>
              </w:rPr>
              <w:t>住建局</w:t>
            </w:r>
          </w:p>
        </w:tc>
        <w:tc>
          <w:tcPr>
            <w:tcW w:w="1395" w:type="dxa"/>
            <w:noWrap w:val="0"/>
            <w:vAlign w:val="center"/>
          </w:tcPr>
          <w:p w14:paraId="23F66C67">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spacing w:val="-10"/>
                <w:kern w:val="0"/>
                <w:sz w:val="24"/>
                <w:szCs w:val="24"/>
                <w:lang w:val="en-US" w:eastAsia="zh-CN" w:bidi="ar-SA"/>
              </w:rPr>
            </w:pPr>
            <w:r>
              <w:rPr>
                <w:rFonts w:hint="eastAsia" w:ascii="仿宋_GB2312" w:hAnsi="仿宋_GB2312" w:eastAsia="仿宋_GB2312" w:cs="仿宋_GB2312"/>
                <w:color w:val="000000"/>
                <w:spacing w:val="-10"/>
                <w:kern w:val="0"/>
                <w:sz w:val="24"/>
                <w:szCs w:val="24"/>
              </w:rPr>
              <w:t>长期</w:t>
            </w:r>
          </w:p>
        </w:tc>
      </w:tr>
      <w:tr w14:paraId="4DFC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noWrap w:val="0"/>
            <w:vAlign w:val="center"/>
          </w:tcPr>
          <w:p w14:paraId="46D77217">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A2.政府保障情况</w:t>
            </w:r>
          </w:p>
        </w:tc>
        <w:tc>
          <w:tcPr>
            <w:tcW w:w="1800" w:type="dxa"/>
            <w:noWrap w:val="0"/>
            <w:vAlign w:val="center"/>
          </w:tcPr>
          <w:p w14:paraId="0F8FA30E">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B8.</w:t>
            </w:r>
            <w:r>
              <w:rPr>
                <w:rFonts w:hint="eastAsia" w:ascii="仿宋_GB2312" w:hAnsi="仿宋_GB2312" w:eastAsia="仿宋_GB2312" w:cs="仿宋_GB2312"/>
                <w:color w:val="auto"/>
                <w:spacing w:val="-16"/>
                <w:kern w:val="0"/>
                <w:sz w:val="24"/>
                <w:szCs w:val="24"/>
              </w:rPr>
              <w:t>财政投入到位</w:t>
            </w:r>
          </w:p>
        </w:tc>
        <w:tc>
          <w:tcPr>
            <w:tcW w:w="2625" w:type="dxa"/>
            <w:noWrap w:val="0"/>
            <w:vAlign w:val="center"/>
          </w:tcPr>
          <w:p w14:paraId="13593648">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C10.落实省定公办园生均财政拨款标准或生均公用经费标准。</w:t>
            </w:r>
          </w:p>
        </w:tc>
        <w:tc>
          <w:tcPr>
            <w:tcW w:w="5490" w:type="dxa"/>
            <w:noWrap w:val="0"/>
            <w:vAlign w:val="center"/>
          </w:tcPr>
          <w:p w14:paraId="207A8590">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核查本年度公办园生均财政标准、拨款情况相关文件；查看抽取的幼儿园核实公用经费拨付情况。（各地公办园生均公用经费标准600元/年·人；特殊教育幼儿园和随班就读残疾幼儿生均财政拨款基准定额 10000元，含民办幼儿园）</w:t>
            </w:r>
          </w:p>
        </w:tc>
        <w:tc>
          <w:tcPr>
            <w:tcW w:w="1275" w:type="dxa"/>
            <w:noWrap w:val="0"/>
            <w:vAlign w:val="center"/>
          </w:tcPr>
          <w:p w14:paraId="4228A9A6">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spacing w:val="-10"/>
                <w:kern w:val="0"/>
                <w:sz w:val="24"/>
                <w:szCs w:val="24"/>
                <w:lang w:eastAsia="zh-CN"/>
              </w:rPr>
            </w:pPr>
            <w:r>
              <w:rPr>
                <w:rFonts w:hint="eastAsia" w:ascii="仿宋_GB2312" w:hAnsi="仿宋_GB2312" w:eastAsia="仿宋_GB2312" w:cs="仿宋_GB2312"/>
                <w:color w:val="000000"/>
                <w:spacing w:val="-10"/>
                <w:kern w:val="0"/>
                <w:sz w:val="24"/>
                <w:szCs w:val="24"/>
                <w:lang w:val="en-US" w:eastAsia="zh-CN"/>
              </w:rPr>
              <w:t>财政</w:t>
            </w:r>
            <w:r>
              <w:rPr>
                <w:rFonts w:hint="eastAsia" w:ascii="仿宋_GB2312" w:hAnsi="仿宋_GB2312" w:eastAsia="仿宋_GB2312" w:cs="仿宋_GB2312"/>
                <w:color w:val="000000"/>
                <w:spacing w:val="-10"/>
                <w:kern w:val="0"/>
                <w:sz w:val="24"/>
                <w:szCs w:val="24"/>
              </w:rPr>
              <w:t>局</w:t>
            </w:r>
            <w:r>
              <w:rPr>
                <w:rFonts w:hint="eastAsia" w:ascii="仿宋_GB2312" w:hAnsi="仿宋_GB2312" w:eastAsia="仿宋_GB2312" w:cs="仿宋_GB2312"/>
                <w:color w:val="000000"/>
                <w:spacing w:val="-10"/>
                <w:kern w:val="0"/>
                <w:sz w:val="24"/>
                <w:szCs w:val="24"/>
                <w:lang w:eastAsia="zh-CN"/>
              </w:rPr>
              <w:t>、</w:t>
            </w:r>
          </w:p>
          <w:p w14:paraId="01509198">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spacing w:val="-10"/>
                <w:kern w:val="0"/>
                <w:sz w:val="24"/>
                <w:szCs w:val="24"/>
                <w:lang w:val="en-US" w:eastAsia="zh-CN" w:bidi="ar-SA"/>
              </w:rPr>
            </w:pPr>
            <w:r>
              <w:rPr>
                <w:rFonts w:hint="eastAsia" w:ascii="仿宋_GB2312" w:hAnsi="仿宋_GB2312" w:eastAsia="仿宋_GB2312" w:cs="仿宋_GB2312"/>
                <w:color w:val="000000"/>
                <w:spacing w:val="-10"/>
                <w:kern w:val="0"/>
                <w:sz w:val="24"/>
                <w:szCs w:val="24"/>
              </w:rPr>
              <w:t>教体局</w:t>
            </w:r>
          </w:p>
        </w:tc>
        <w:tc>
          <w:tcPr>
            <w:tcW w:w="1395" w:type="dxa"/>
            <w:noWrap w:val="0"/>
            <w:vAlign w:val="center"/>
          </w:tcPr>
          <w:p w14:paraId="0D2F57C2">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spacing w:val="-10"/>
                <w:kern w:val="0"/>
                <w:sz w:val="24"/>
                <w:szCs w:val="24"/>
                <w:lang w:val="en-US" w:eastAsia="zh-CN" w:bidi="ar-SA"/>
              </w:rPr>
            </w:pPr>
            <w:r>
              <w:rPr>
                <w:rFonts w:hint="eastAsia" w:ascii="仿宋_GB2312" w:hAnsi="仿宋_GB2312" w:eastAsia="仿宋_GB2312" w:cs="仿宋_GB2312"/>
                <w:color w:val="000000"/>
                <w:spacing w:val="-10"/>
                <w:kern w:val="0"/>
                <w:sz w:val="24"/>
                <w:szCs w:val="24"/>
              </w:rPr>
              <w:t>202</w:t>
            </w:r>
            <w:r>
              <w:rPr>
                <w:rFonts w:hint="eastAsia" w:ascii="仿宋_GB2312" w:hAnsi="仿宋_GB2312" w:eastAsia="仿宋_GB2312" w:cs="仿宋_GB2312"/>
                <w:color w:val="000000"/>
                <w:spacing w:val="-10"/>
                <w:kern w:val="0"/>
                <w:sz w:val="24"/>
                <w:szCs w:val="24"/>
                <w:lang w:val="en-US" w:eastAsia="zh-CN"/>
              </w:rPr>
              <w:t>5</w:t>
            </w:r>
            <w:r>
              <w:rPr>
                <w:rFonts w:hint="eastAsia" w:ascii="仿宋_GB2312" w:hAnsi="仿宋_GB2312" w:eastAsia="仿宋_GB2312" w:cs="仿宋_GB2312"/>
                <w:color w:val="000000"/>
                <w:spacing w:val="-10"/>
                <w:kern w:val="0"/>
                <w:sz w:val="24"/>
                <w:szCs w:val="24"/>
              </w:rPr>
              <w:t>年</w:t>
            </w:r>
            <w:r>
              <w:rPr>
                <w:rFonts w:hint="eastAsia" w:ascii="仿宋_GB2312" w:hAnsi="仿宋_GB2312" w:eastAsia="仿宋_GB2312" w:cs="仿宋_GB2312"/>
                <w:color w:val="000000"/>
                <w:spacing w:val="-10"/>
                <w:kern w:val="0"/>
                <w:sz w:val="24"/>
                <w:szCs w:val="24"/>
                <w:lang w:val="en-US" w:eastAsia="zh-CN"/>
              </w:rPr>
              <w:t>1</w:t>
            </w:r>
            <w:r>
              <w:rPr>
                <w:rFonts w:hint="eastAsia" w:ascii="仿宋_GB2312" w:hAnsi="仿宋_GB2312" w:eastAsia="仿宋_GB2312" w:cs="仿宋_GB2312"/>
                <w:color w:val="000000"/>
                <w:spacing w:val="-10"/>
                <w:kern w:val="0"/>
                <w:sz w:val="24"/>
                <w:szCs w:val="24"/>
              </w:rPr>
              <w:t>月</w:t>
            </w:r>
          </w:p>
        </w:tc>
      </w:tr>
      <w:tr w14:paraId="0426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215" w:type="dxa"/>
            <w:vMerge w:val="continue"/>
            <w:noWrap w:val="0"/>
            <w:vAlign w:val="top"/>
          </w:tcPr>
          <w:p w14:paraId="7B335777">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top"/>
          </w:tcPr>
          <w:p w14:paraId="66B0D974">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spacing w:val="-16"/>
                <w:kern w:val="0"/>
                <w:sz w:val="24"/>
                <w:szCs w:val="24"/>
                <w:lang w:val="en-US" w:eastAsia="zh-CN" w:bidi="ar-SA"/>
              </w:rPr>
              <w:t>B8.财政投入到位</w:t>
            </w:r>
          </w:p>
        </w:tc>
        <w:tc>
          <w:tcPr>
            <w:tcW w:w="2625" w:type="dxa"/>
            <w:noWrap w:val="0"/>
            <w:vAlign w:val="center"/>
          </w:tcPr>
          <w:p w14:paraId="6CF28FE6">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C11.落实企事业单位、部队、高校、街道、村集体办幼儿园财政补助政策。</w:t>
            </w:r>
          </w:p>
        </w:tc>
        <w:tc>
          <w:tcPr>
            <w:tcW w:w="5490" w:type="dxa"/>
            <w:noWrap w:val="0"/>
            <w:vAlign w:val="center"/>
          </w:tcPr>
          <w:p w14:paraId="361A263B">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核查企事业单位、部队、高校、街道、村集体办幼儿园财政补助政策文件和相关材料；本年度财政、教育、幼儿园拨款、收款和实现支出账册和凭证资料。</w:t>
            </w:r>
          </w:p>
        </w:tc>
        <w:tc>
          <w:tcPr>
            <w:tcW w:w="1275" w:type="dxa"/>
            <w:noWrap w:val="0"/>
            <w:vAlign w:val="center"/>
          </w:tcPr>
          <w:p w14:paraId="23F02772">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spacing w:val="-10"/>
                <w:kern w:val="0"/>
                <w:sz w:val="24"/>
                <w:szCs w:val="24"/>
                <w:lang w:eastAsia="zh-CN"/>
              </w:rPr>
            </w:pPr>
            <w:r>
              <w:rPr>
                <w:rFonts w:hint="eastAsia" w:ascii="仿宋_GB2312" w:hAnsi="仿宋_GB2312" w:eastAsia="仿宋_GB2312" w:cs="仿宋_GB2312"/>
                <w:color w:val="000000"/>
                <w:spacing w:val="-10"/>
                <w:kern w:val="0"/>
                <w:sz w:val="24"/>
                <w:szCs w:val="24"/>
              </w:rPr>
              <w:t>教体局</w:t>
            </w:r>
            <w:r>
              <w:rPr>
                <w:rFonts w:hint="eastAsia" w:ascii="仿宋_GB2312" w:hAnsi="仿宋_GB2312" w:eastAsia="仿宋_GB2312" w:cs="仿宋_GB2312"/>
                <w:color w:val="000000"/>
                <w:spacing w:val="-10"/>
                <w:kern w:val="0"/>
                <w:sz w:val="24"/>
                <w:szCs w:val="24"/>
                <w:lang w:eastAsia="zh-CN"/>
              </w:rPr>
              <w:t>、</w:t>
            </w:r>
          </w:p>
          <w:p w14:paraId="6C70702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spacing w:val="-10"/>
                <w:kern w:val="0"/>
                <w:sz w:val="24"/>
                <w:szCs w:val="24"/>
                <w:lang w:val="en-US" w:eastAsia="zh-CN" w:bidi="ar-SA"/>
              </w:rPr>
            </w:pPr>
            <w:r>
              <w:rPr>
                <w:rFonts w:hint="eastAsia" w:ascii="仿宋_GB2312" w:hAnsi="仿宋_GB2312" w:eastAsia="仿宋_GB2312" w:cs="仿宋_GB2312"/>
                <w:color w:val="000000"/>
                <w:spacing w:val="-10"/>
                <w:kern w:val="0"/>
                <w:sz w:val="24"/>
                <w:szCs w:val="24"/>
              </w:rPr>
              <w:t>财政局</w:t>
            </w:r>
          </w:p>
        </w:tc>
        <w:tc>
          <w:tcPr>
            <w:tcW w:w="1395" w:type="dxa"/>
            <w:noWrap w:val="0"/>
            <w:vAlign w:val="center"/>
          </w:tcPr>
          <w:p w14:paraId="3C04E61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spacing w:val="-10"/>
                <w:kern w:val="0"/>
                <w:sz w:val="24"/>
                <w:szCs w:val="24"/>
                <w:lang w:val="en-US" w:eastAsia="zh-CN" w:bidi="ar-SA"/>
              </w:rPr>
            </w:pPr>
            <w:r>
              <w:rPr>
                <w:rFonts w:hint="eastAsia" w:ascii="仿宋_GB2312" w:hAnsi="仿宋_GB2312" w:eastAsia="仿宋_GB2312" w:cs="仿宋_GB2312"/>
                <w:color w:val="000000"/>
                <w:spacing w:val="-10"/>
                <w:kern w:val="0"/>
                <w:sz w:val="24"/>
                <w:szCs w:val="24"/>
              </w:rPr>
              <w:t>202</w:t>
            </w:r>
            <w:r>
              <w:rPr>
                <w:rFonts w:hint="eastAsia" w:ascii="仿宋_GB2312" w:hAnsi="仿宋_GB2312" w:eastAsia="仿宋_GB2312" w:cs="仿宋_GB2312"/>
                <w:color w:val="000000"/>
                <w:spacing w:val="-10"/>
                <w:kern w:val="0"/>
                <w:sz w:val="24"/>
                <w:szCs w:val="24"/>
                <w:lang w:val="en-US" w:eastAsia="zh-CN"/>
              </w:rPr>
              <w:t>5</w:t>
            </w:r>
            <w:r>
              <w:rPr>
                <w:rFonts w:hint="eastAsia" w:ascii="仿宋_GB2312" w:hAnsi="仿宋_GB2312" w:eastAsia="仿宋_GB2312" w:cs="仿宋_GB2312"/>
                <w:color w:val="000000"/>
                <w:spacing w:val="-10"/>
                <w:kern w:val="0"/>
                <w:sz w:val="24"/>
                <w:szCs w:val="24"/>
              </w:rPr>
              <w:t>年</w:t>
            </w:r>
            <w:r>
              <w:rPr>
                <w:rFonts w:hint="eastAsia" w:ascii="仿宋_GB2312" w:hAnsi="仿宋_GB2312" w:eastAsia="仿宋_GB2312" w:cs="仿宋_GB2312"/>
                <w:color w:val="000000"/>
                <w:spacing w:val="-10"/>
                <w:kern w:val="0"/>
                <w:sz w:val="24"/>
                <w:szCs w:val="24"/>
                <w:lang w:val="en-US" w:eastAsia="zh-CN"/>
              </w:rPr>
              <w:t>1</w:t>
            </w:r>
            <w:r>
              <w:rPr>
                <w:rFonts w:hint="eastAsia" w:ascii="仿宋_GB2312" w:hAnsi="仿宋_GB2312" w:eastAsia="仿宋_GB2312" w:cs="仿宋_GB2312"/>
                <w:color w:val="000000"/>
                <w:spacing w:val="-10"/>
                <w:kern w:val="0"/>
                <w:sz w:val="24"/>
                <w:szCs w:val="24"/>
              </w:rPr>
              <w:t>2月</w:t>
            </w:r>
          </w:p>
        </w:tc>
      </w:tr>
      <w:tr w14:paraId="1A9C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vAlign w:val="top"/>
          </w:tcPr>
          <w:p w14:paraId="6E74857A">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30351D70">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B8.</w:t>
            </w:r>
            <w:r>
              <w:rPr>
                <w:rFonts w:hint="eastAsia" w:ascii="仿宋_GB2312" w:hAnsi="仿宋_GB2312" w:eastAsia="仿宋_GB2312" w:cs="仿宋_GB2312"/>
                <w:color w:val="auto"/>
                <w:spacing w:val="-16"/>
                <w:kern w:val="0"/>
                <w:sz w:val="24"/>
                <w:szCs w:val="24"/>
              </w:rPr>
              <w:t>财政投入到位</w:t>
            </w:r>
          </w:p>
        </w:tc>
        <w:tc>
          <w:tcPr>
            <w:tcW w:w="2625" w:type="dxa"/>
            <w:noWrap w:val="0"/>
            <w:vAlign w:val="center"/>
          </w:tcPr>
          <w:p w14:paraId="077A5657">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C12.落实省定普惠性民办园认定标准、补助标准及扶持政策。</w:t>
            </w:r>
          </w:p>
        </w:tc>
        <w:tc>
          <w:tcPr>
            <w:tcW w:w="5490" w:type="dxa"/>
            <w:noWrap w:val="0"/>
            <w:vAlign w:val="center"/>
          </w:tcPr>
          <w:p w14:paraId="535A805B">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核查普惠性民办幼儿园认定办法的文件、公示资料；支持普惠性民办幼儿园发展政策扶持文件及扶持情况</w:t>
            </w:r>
            <w:r>
              <w:rPr>
                <w:rFonts w:hint="eastAsia" w:ascii="仿宋_GB2312" w:hAnsi="仿宋_GB2312" w:eastAsia="仿宋_GB2312" w:cs="仿宋_GB2312"/>
                <w:color w:val="auto"/>
                <w:kern w:val="0"/>
                <w:sz w:val="24"/>
                <w:szCs w:val="24"/>
                <w:lang w:eastAsia="zh-CN"/>
              </w:rPr>
              <w:t>的资料</w:t>
            </w:r>
            <w:r>
              <w:rPr>
                <w:rFonts w:hint="eastAsia" w:ascii="仿宋_GB2312" w:hAnsi="仿宋_GB2312" w:eastAsia="仿宋_GB2312" w:cs="仿宋_GB2312"/>
                <w:color w:val="auto"/>
                <w:kern w:val="0"/>
                <w:sz w:val="24"/>
                <w:szCs w:val="24"/>
              </w:rPr>
              <w:t>（拨付普惠性民办园生均公用经费</w:t>
            </w:r>
            <w:r>
              <w:rPr>
                <w:rFonts w:hint="eastAsia" w:ascii="仿宋_GB2312" w:hAnsi="仿宋_GB2312" w:eastAsia="仿宋_GB2312" w:cs="仿宋_GB2312"/>
                <w:color w:val="auto"/>
                <w:kern w:val="0"/>
                <w:sz w:val="24"/>
                <w:szCs w:val="24"/>
                <w:lang w:eastAsia="zh-CN"/>
              </w:rPr>
              <w:t>凭证）</w:t>
            </w:r>
            <w:r>
              <w:rPr>
                <w:rFonts w:hint="eastAsia" w:ascii="仿宋_GB2312" w:hAnsi="仿宋_GB2312" w:eastAsia="仿宋_GB2312" w:cs="仿宋_GB2312"/>
                <w:color w:val="auto"/>
                <w:kern w:val="0"/>
                <w:sz w:val="24"/>
                <w:szCs w:val="24"/>
              </w:rPr>
              <w:t>；近一年补助情况</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财政、教育、幼儿园相关账册和凭证等</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w:t>
            </w:r>
          </w:p>
        </w:tc>
        <w:tc>
          <w:tcPr>
            <w:tcW w:w="1275" w:type="dxa"/>
            <w:noWrap w:val="0"/>
            <w:vAlign w:val="center"/>
          </w:tcPr>
          <w:p w14:paraId="4338EE2A">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spacing w:val="-10"/>
                <w:kern w:val="0"/>
                <w:sz w:val="24"/>
                <w:szCs w:val="24"/>
                <w:lang w:val="en-US" w:eastAsia="zh-CN"/>
              </w:rPr>
            </w:pPr>
            <w:r>
              <w:rPr>
                <w:rFonts w:hint="eastAsia" w:ascii="仿宋_GB2312" w:hAnsi="仿宋_GB2312" w:eastAsia="仿宋_GB2312" w:cs="仿宋_GB2312"/>
                <w:color w:val="000000"/>
                <w:spacing w:val="-10"/>
                <w:kern w:val="0"/>
                <w:sz w:val="24"/>
                <w:szCs w:val="24"/>
                <w:lang w:val="en-US" w:eastAsia="zh-CN"/>
              </w:rPr>
              <w:t>教体局、</w:t>
            </w:r>
          </w:p>
          <w:p w14:paraId="661110A3">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spacing w:val="-10"/>
                <w:kern w:val="0"/>
                <w:sz w:val="24"/>
                <w:szCs w:val="24"/>
                <w:lang w:val="en-US" w:eastAsia="zh-CN" w:bidi="ar-SA"/>
              </w:rPr>
            </w:pPr>
            <w:r>
              <w:rPr>
                <w:rFonts w:hint="eastAsia" w:ascii="仿宋_GB2312" w:hAnsi="仿宋_GB2312" w:eastAsia="仿宋_GB2312" w:cs="仿宋_GB2312"/>
                <w:color w:val="000000"/>
                <w:spacing w:val="-10"/>
                <w:kern w:val="0"/>
                <w:sz w:val="24"/>
                <w:szCs w:val="24"/>
              </w:rPr>
              <w:t>财政局</w:t>
            </w:r>
          </w:p>
        </w:tc>
        <w:tc>
          <w:tcPr>
            <w:tcW w:w="1395" w:type="dxa"/>
            <w:noWrap w:val="0"/>
            <w:vAlign w:val="top"/>
          </w:tcPr>
          <w:p w14:paraId="73A9D586">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spacing w:val="-10"/>
                <w:kern w:val="0"/>
                <w:sz w:val="24"/>
                <w:szCs w:val="24"/>
              </w:rPr>
            </w:pPr>
          </w:p>
          <w:p w14:paraId="3E9BD8A8">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spacing w:val="-10"/>
                <w:kern w:val="0"/>
                <w:sz w:val="24"/>
                <w:szCs w:val="24"/>
                <w:lang w:val="en-US" w:eastAsia="zh-CN" w:bidi="ar-SA"/>
              </w:rPr>
            </w:pPr>
            <w:r>
              <w:rPr>
                <w:rFonts w:hint="eastAsia" w:ascii="仿宋_GB2312" w:hAnsi="仿宋_GB2312" w:eastAsia="仿宋_GB2312" w:cs="仿宋_GB2312"/>
                <w:color w:val="000000"/>
                <w:spacing w:val="-10"/>
                <w:kern w:val="0"/>
                <w:sz w:val="24"/>
                <w:szCs w:val="24"/>
              </w:rPr>
              <w:t>202</w:t>
            </w:r>
            <w:r>
              <w:rPr>
                <w:rFonts w:hint="eastAsia" w:ascii="仿宋_GB2312" w:hAnsi="仿宋_GB2312" w:eastAsia="仿宋_GB2312" w:cs="仿宋_GB2312"/>
                <w:color w:val="000000"/>
                <w:spacing w:val="-10"/>
                <w:kern w:val="0"/>
                <w:sz w:val="24"/>
                <w:szCs w:val="24"/>
                <w:lang w:val="en-US" w:eastAsia="zh-CN"/>
              </w:rPr>
              <w:t>5</w:t>
            </w:r>
            <w:r>
              <w:rPr>
                <w:rFonts w:hint="eastAsia" w:ascii="仿宋_GB2312" w:hAnsi="仿宋_GB2312" w:eastAsia="仿宋_GB2312" w:cs="仿宋_GB2312"/>
                <w:color w:val="000000"/>
                <w:spacing w:val="-10"/>
                <w:kern w:val="0"/>
                <w:sz w:val="24"/>
                <w:szCs w:val="24"/>
              </w:rPr>
              <w:t>年</w:t>
            </w:r>
            <w:r>
              <w:rPr>
                <w:rFonts w:hint="eastAsia" w:ascii="仿宋_GB2312" w:hAnsi="仿宋_GB2312" w:eastAsia="仿宋_GB2312" w:cs="仿宋_GB2312"/>
                <w:color w:val="000000"/>
                <w:spacing w:val="-10"/>
                <w:kern w:val="0"/>
                <w:sz w:val="24"/>
                <w:szCs w:val="24"/>
                <w:lang w:val="en-US" w:eastAsia="zh-CN"/>
              </w:rPr>
              <w:t>12</w:t>
            </w:r>
            <w:r>
              <w:rPr>
                <w:rFonts w:hint="eastAsia" w:ascii="仿宋_GB2312" w:hAnsi="仿宋_GB2312" w:eastAsia="仿宋_GB2312" w:cs="仿宋_GB2312"/>
                <w:color w:val="000000"/>
                <w:spacing w:val="-10"/>
                <w:kern w:val="0"/>
                <w:sz w:val="24"/>
                <w:szCs w:val="24"/>
              </w:rPr>
              <w:t>月</w:t>
            </w:r>
          </w:p>
        </w:tc>
      </w:tr>
      <w:tr w14:paraId="473F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215" w:type="dxa"/>
            <w:vMerge w:val="continue"/>
            <w:noWrap w:val="0"/>
            <w:vAlign w:val="top"/>
          </w:tcPr>
          <w:p w14:paraId="104B1AE5">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top"/>
          </w:tcPr>
          <w:p w14:paraId="3A192ED0">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B9.收费合理</w:t>
            </w:r>
          </w:p>
        </w:tc>
        <w:tc>
          <w:tcPr>
            <w:tcW w:w="2625" w:type="dxa"/>
            <w:noWrap w:val="0"/>
            <w:vAlign w:val="center"/>
          </w:tcPr>
          <w:p w14:paraId="0D99D2B1">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C13.</w:t>
            </w:r>
            <w:r>
              <w:rPr>
                <w:rFonts w:hint="eastAsia" w:ascii="仿宋_GB2312" w:hAnsi="仿宋_GB2312" w:eastAsia="仿宋_GB2312" w:cs="仿宋_GB2312"/>
                <w:color w:val="auto"/>
                <w:spacing w:val="-10"/>
                <w:kern w:val="0"/>
                <w:sz w:val="24"/>
                <w:szCs w:val="24"/>
              </w:rPr>
              <w:t>落实公办幼儿园收费标准和普惠性民办园收费办法。</w:t>
            </w:r>
          </w:p>
        </w:tc>
        <w:tc>
          <w:tcPr>
            <w:tcW w:w="5490" w:type="dxa"/>
            <w:noWrap w:val="0"/>
            <w:vAlign w:val="center"/>
          </w:tcPr>
          <w:p w14:paraId="11E5FEB3">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spacing w:val="-10"/>
                <w:kern w:val="0"/>
                <w:sz w:val="24"/>
                <w:szCs w:val="24"/>
                <w:lang w:val="en-US" w:eastAsia="zh-CN" w:bidi="ar-SA"/>
              </w:rPr>
            </w:pPr>
            <w:r>
              <w:rPr>
                <w:rFonts w:hint="eastAsia" w:ascii="仿宋_GB2312" w:hAnsi="仿宋_GB2312" w:eastAsia="仿宋_GB2312" w:cs="仿宋_GB2312"/>
                <w:color w:val="auto"/>
                <w:spacing w:val="-10"/>
                <w:kern w:val="0"/>
                <w:sz w:val="24"/>
                <w:szCs w:val="24"/>
              </w:rPr>
              <w:t>核查市（</w:t>
            </w:r>
            <w:r>
              <w:rPr>
                <w:rFonts w:hint="eastAsia" w:ascii="仿宋_GB2312" w:hAnsi="仿宋_GB2312" w:eastAsia="仿宋_GB2312" w:cs="仿宋_GB2312"/>
                <w:color w:val="auto"/>
                <w:spacing w:val="-10"/>
                <w:kern w:val="0"/>
                <w:sz w:val="24"/>
                <w:szCs w:val="24"/>
                <w:lang w:eastAsia="zh-CN"/>
              </w:rPr>
              <w:t>区</w:t>
            </w:r>
            <w:r>
              <w:rPr>
                <w:rFonts w:hint="eastAsia" w:ascii="仿宋_GB2312" w:hAnsi="仿宋_GB2312" w:eastAsia="仿宋_GB2312" w:cs="仿宋_GB2312"/>
                <w:color w:val="auto"/>
                <w:spacing w:val="-10"/>
                <w:kern w:val="0"/>
                <w:sz w:val="24"/>
                <w:szCs w:val="24"/>
              </w:rPr>
              <w:t>）物价财政等相关部门联合发文的公办园收费标准文件；目前执行的幼儿园收费管理办法及收费标准文件。</w:t>
            </w:r>
          </w:p>
        </w:tc>
        <w:tc>
          <w:tcPr>
            <w:tcW w:w="1275" w:type="dxa"/>
            <w:noWrap w:val="0"/>
            <w:vAlign w:val="center"/>
          </w:tcPr>
          <w:p w14:paraId="6F22F413">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发</w:t>
            </w:r>
            <w:r>
              <w:rPr>
                <w:rFonts w:hint="eastAsia" w:ascii="仿宋_GB2312" w:hAnsi="仿宋_GB2312" w:eastAsia="仿宋_GB2312" w:cs="仿宋_GB2312"/>
                <w:color w:val="auto"/>
                <w:kern w:val="0"/>
                <w:sz w:val="24"/>
                <w:szCs w:val="24"/>
                <w:lang w:eastAsia="zh-CN"/>
              </w:rPr>
              <w:t>展</w:t>
            </w:r>
            <w:r>
              <w:rPr>
                <w:rFonts w:hint="eastAsia" w:ascii="仿宋_GB2312" w:hAnsi="仿宋_GB2312" w:eastAsia="仿宋_GB2312" w:cs="仿宋_GB2312"/>
                <w:color w:val="auto"/>
                <w:kern w:val="0"/>
                <w:sz w:val="24"/>
                <w:szCs w:val="24"/>
              </w:rPr>
              <w:t>改</w:t>
            </w:r>
            <w:r>
              <w:rPr>
                <w:rFonts w:hint="eastAsia" w:ascii="仿宋_GB2312" w:hAnsi="仿宋_GB2312" w:eastAsia="仿宋_GB2312" w:cs="仿宋_GB2312"/>
                <w:color w:val="auto"/>
                <w:kern w:val="0"/>
                <w:sz w:val="24"/>
                <w:szCs w:val="24"/>
                <w:lang w:eastAsia="zh-CN"/>
              </w:rPr>
              <w:t>革</w:t>
            </w:r>
            <w:r>
              <w:rPr>
                <w:rFonts w:hint="eastAsia" w:ascii="仿宋_GB2312" w:hAnsi="仿宋_GB2312" w:eastAsia="仿宋_GB2312" w:cs="仿宋_GB2312"/>
                <w:color w:val="auto"/>
                <w:kern w:val="0"/>
                <w:sz w:val="24"/>
                <w:szCs w:val="24"/>
              </w:rPr>
              <w:t>委</w:t>
            </w:r>
          </w:p>
        </w:tc>
        <w:tc>
          <w:tcPr>
            <w:tcW w:w="1395" w:type="dxa"/>
            <w:noWrap w:val="0"/>
            <w:vAlign w:val="center"/>
          </w:tcPr>
          <w:p w14:paraId="43AC79EB">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月</w:t>
            </w:r>
          </w:p>
        </w:tc>
      </w:tr>
      <w:tr w14:paraId="4F93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15" w:type="dxa"/>
            <w:vMerge w:val="continue"/>
            <w:noWrap w:val="0"/>
            <w:vAlign w:val="top"/>
          </w:tcPr>
          <w:p w14:paraId="64A2F2A6">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top"/>
          </w:tcPr>
          <w:p w14:paraId="007550F7">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B9.收费合理</w:t>
            </w:r>
          </w:p>
        </w:tc>
        <w:tc>
          <w:tcPr>
            <w:tcW w:w="2625" w:type="dxa"/>
            <w:noWrap w:val="0"/>
            <w:vAlign w:val="center"/>
          </w:tcPr>
          <w:p w14:paraId="0663C894">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C14.幼儿园收费标准根据社会经济发展水平动态调整。</w:t>
            </w:r>
          </w:p>
        </w:tc>
        <w:tc>
          <w:tcPr>
            <w:tcW w:w="5490" w:type="dxa"/>
            <w:noWrap w:val="0"/>
            <w:vAlign w:val="center"/>
          </w:tcPr>
          <w:p w14:paraId="029A89AD">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核查</w:t>
            </w:r>
            <w:r>
              <w:rPr>
                <w:rFonts w:hint="eastAsia" w:ascii="仿宋_GB2312" w:hAnsi="仿宋_GB2312" w:eastAsia="仿宋_GB2312" w:cs="仿宋_GB2312"/>
                <w:color w:val="auto"/>
                <w:kern w:val="0"/>
                <w:sz w:val="24"/>
                <w:szCs w:val="24"/>
                <w:lang w:eastAsia="zh-CN"/>
              </w:rPr>
              <w:t>区级</w:t>
            </w:r>
            <w:r>
              <w:rPr>
                <w:rFonts w:hint="eastAsia" w:ascii="仿宋_GB2312" w:hAnsi="仿宋_GB2312" w:eastAsia="仿宋_GB2312" w:cs="仿宋_GB2312"/>
                <w:color w:val="auto"/>
                <w:kern w:val="0"/>
                <w:sz w:val="24"/>
                <w:szCs w:val="24"/>
              </w:rPr>
              <w:t>调整收费标准和</w:t>
            </w:r>
            <w:r>
              <w:rPr>
                <w:rFonts w:hint="eastAsia" w:ascii="仿宋_GB2312" w:hAnsi="仿宋_GB2312" w:eastAsia="仿宋_GB2312" w:cs="仿宋_GB2312"/>
                <w:color w:val="auto"/>
                <w:kern w:val="0"/>
                <w:sz w:val="24"/>
                <w:szCs w:val="24"/>
                <w:lang w:eastAsia="zh-CN"/>
              </w:rPr>
              <w:t>全区内</w:t>
            </w:r>
            <w:r>
              <w:rPr>
                <w:rFonts w:hint="eastAsia" w:ascii="仿宋_GB2312" w:hAnsi="仿宋_GB2312" w:eastAsia="仿宋_GB2312" w:cs="仿宋_GB2312"/>
                <w:color w:val="auto"/>
                <w:kern w:val="0"/>
                <w:sz w:val="24"/>
                <w:szCs w:val="24"/>
              </w:rPr>
              <w:t>幼儿园收费相关文件及材料</w:t>
            </w:r>
            <w:r>
              <w:rPr>
                <w:rFonts w:hint="eastAsia" w:ascii="仿宋_GB2312" w:hAnsi="仿宋_GB2312" w:eastAsia="仿宋_GB2312" w:cs="仿宋_GB2312"/>
                <w:color w:val="auto"/>
                <w:kern w:val="0"/>
                <w:sz w:val="24"/>
                <w:szCs w:val="24"/>
                <w:lang w:eastAsia="zh-CN"/>
              </w:rPr>
              <w:t>。</w:t>
            </w:r>
          </w:p>
        </w:tc>
        <w:tc>
          <w:tcPr>
            <w:tcW w:w="1275" w:type="dxa"/>
            <w:noWrap w:val="0"/>
            <w:vAlign w:val="center"/>
          </w:tcPr>
          <w:p w14:paraId="3B0B115E">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发</w:t>
            </w:r>
            <w:r>
              <w:rPr>
                <w:rFonts w:hint="eastAsia" w:ascii="仿宋_GB2312" w:hAnsi="仿宋_GB2312" w:eastAsia="仿宋_GB2312" w:cs="仿宋_GB2312"/>
                <w:color w:val="auto"/>
                <w:kern w:val="0"/>
                <w:sz w:val="24"/>
                <w:szCs w:val="24"/>
                <w:lang w:eastAsia="zh-CN"/>
              </w:rPr>
              <w:t>展</w:t>
            </w:r>
            <w:r>
              <w:rPr>
                <w:rFonts w:hint="eastAsia" w:ascii="仿宋_GB2312" w:hAnsi="仿宋_GB2312" w:eastAsia="仿宋_GB2312" w:cs="仿宋_GB2312"/>
                <w:color w:val="auto"/>
                <w:kern w:val="0"/>
                <w:sz w:val="24"/>
                <w:szCs w:val="24"/>
              </w:rPr>
              <w:t>改</w:t>
            </w:r>
            <w:r>
              <w:rPr>
                <w:rFonts w:hint="eastAsia" w:ascii="仿宋_GB2312" w:hAnsi="仿宋_GB2312" w:eastAsia="仿宋_GB2312" w:cs="仿宋_GB2312"/>
                <w:color w:val="auto"/>
                <w:kern w:val="0"/>
                <w:sz w:val="24"/>
                <w:szCs w:val="24"/>
                <w:lang w:eastAsia="zh-CN"/>
              </w:rPr>
              <w:t>革</w:t>
            </w:r>
            <w:r>
              <w:rPr>
                <w:rFonts w:hint="eastAsia" w:ascii="仿宋_GB2312" w:hAnsi="仿宋_GB2312" w:eastAsia="仿宋_GB2312" w:cs="仿宋_GB2312"/>
                <w:color w:val="auto"/>
                <w:kern w:val="0"/>
                <w:sz w:val="24"/>
                <w:szCs w:val="24"/>
              </w:rPr>
              <w:t>委</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教体局</w:t>
            </w:r>
          </w:p>
        </w:tc>
        <w:tc>
          <w:tcPr>
            <w:tcW w:w="1395" w:type="dxa"/>
            <w:noWrap w:val="0"/>
            <w:vAlign w:val="center"/>
          </w:tcPr>
          <w:p w14:paraId="56E06A57">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月</w:t>
            </w:r>
          </w:p>
        </w:tc>
      </w:tr>
      <w:tr w14:paraId="6AA9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215" w:type="dxa"/>
            <w:vMerge w:val="restart"/>
            <w:noWrap w:val="0"/>
            <w:vAlign w:val="center"/>
          </w:tcPr>
          <w:p w14:paraId="2F85BB6A">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A2.政府保障情况</w:t>
            </w:r>
          </w:p>
        </w:tc>
        <w:tc>
          <w:tcPr>
            <w:tcW w:w="1800" w:type="dxa"/>
            <w:noWrap w:val="0"/>
            <w:vAlign w:val="top"/>
          </w:tcPr>
          <w:p w14:paraId="44D85F5E">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B9.收费合理</w:t>
            </w:r>
          </w:p>
        </w:tc>
        <w:tc>
          <w:tcPr>
            <w:tcW w:w="2625" w:type="dxa"/>
            <w:noWrap w:val="0"/>
            <w:vAlign w:val="center"/>
          </w:tcPr>
          <w:p w14:paraId="2DF57EB7">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C15.各类幼儿园无不合理收费现象。</w:t>
            </w:r>
          </w:p>
        </w:tc>
        <w:tc>
          <w:tcPr>
            <w:tcW w:w="5490" w:type="dxa"/>
            <w:noWrap w:val="0"/>
            <w:vAlign w:val="center"/>
          </w:tcPr>
          <w:p w14:paraId="7291154C">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核查</w:t>
            </w:r>
            <w:r>
              <w:rPr>
                <w:rFonts w:hint="eastAsia" w:ascii="仿宋_GB2312" w:hAnsi="仿宋_GB2312" w:eastAsia="仿宋_GB2312" w:cs="仿宋_GB2312"/>
                <w:color w:val="auto"/>
                <w:kern w:val="0"/>
                <w:sz w:val="24"/>
                <w:szCs w:val="24"/>
                <w:lang w:eastAsia="zh-CN"/>
              </w:rPr>
              <w:t>区</w:t>
            </w:r>
            <w:r>
              <w:rPr>
                <w:rFonts w:hint="eastAsia" w:ascii="仿宋_GB2312" w:hAnsi="仿宋_GB2312" w:eastAsia="仿宋_GB2312" w:cs="仿宋_GB2312"/>
                <w:color w:val="auto"/>
                <w:kern w:val="0"/>
                <w:sz w:val="24"/>
                <w:szCs w:val="24"/>
              </w:rPr>
              <w:t>级收费监管资料（相关政策文件、过程性检查记录、资料等）；上级部门对乱收费问题的查处情况；收费监管过程性材料。</w:t>
            </w:r>
          </w:p>
        </w:tc>
        <w:tc>
          <w:tcPr>
            <w:tcW w:w="1275" w:type="dxa"/>
            <w:noWrap w:val="0"/>
            <w:vAlign w:val="top"/>
          </w:tcPr>
          <w:p w14:paraId="1627DD52">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发</w:t>
            </w:r>
            <w:r>
              <w:rPr>
                <w:rFonts w:hint="eastAsia" w:ascii="仿宋_GB2312" w:hAnsi="仿宋_GB2312" w:eastAsia="仿宋_GB2312" w:cs="仿宋_GB2312"/>
                <w:color w:val="auto"/>
                <w:kern w:val="0"/>
                <w:sz w:val="24"/>
                <w:szCs w:val="24"/>
                <w:lang w:eastAsia="zh-CN"/>
              </w:rPr>
              <w:t>展</w:t>
            </w:r>
            <w:r>
              <w:rPr>
                <w:rFonts w:hint="eastAsia" w:ascii="仿宋_GB2312" w:hAnsi="仿宋_GB2312" w:eastAsia="仿宋_GB2312" w:cs="仿宋_GB2312"/>
                <w:color w:val="auto"/>
                <w:kern w:val="0"/>
                <w:sz w:val="24"/>
                <w:szCs w:val="24"/>
              </w:rPr>
              <w:t>改</w:t>
            </w:r>
            <w:r>
              <w:rPr>
                <w:rFonts w:hint="eastAsia" w:ascii="仿宋_GB2312" w:hAnsi="仿宋_GB2312" w:eastAsia="仿宋_GB2312" w:cs="仿宋_GB2312"/>
                <w:color w:val="auto"/>
                <w:kern w:val="0"/>
                <w:sz w:val="24"/>
                <w:szCs w:val="24"/>
                <w:lang w:eastAsia="zh-CN"/>
              </w:rPr>
              <w:t>革</w:t>
            </w:r>
            <w:r>
              <w:rPr>
                <w:rFonts w:hint="eastAsia" w:ascii="仿宋_GB2312" w:hAnsi="仿宋_GB2312" w:eastAsia="仿宋_GB2312" w:cs="仿宋_GB2312"/>
                <w:color w:val="auto"/>
                <w:kern w:val="0"/>
                <w:sz w:val="24"/>
                <w:szCs w:val="24"/>
              </w:rPr>
              <w:t>委</w:t>
            </w:r>
          </w:p>
        </w:tc>
        <w:tc>
          <w:tcPr>
            <w:tcW w:w="1395" w:type="dxa"/>
            <w:noWrap w:val="0"/>
            <w:vAlign w:val="top"/>
          </w:tcPr>
          <w:p w14:paraId="307F1C3A">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月</w:t>
            </w:r>
          </w:p>
        </w:tc>
      </w:tr>
      <w:tr w14:paraId="4E44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215" w:type="dxa"/>
            <w:vMerge w:val="continue"/>
            <w:noWrap w:val="0"/>
            <w:vAlign w:val="top"/>
          </w:tcPr>
          <w:p w14:paraId="3BE2C0CE">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top"/>
          </w:tcPr>
          <w:p w14:paraId="1A0CEA7A">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B10.教师工资待遇有保障</w:t>
            </w:r>
          </w:p>
        </w:tc>
        <w:tc>
          <w:tcPr>
            <w:tcW w:w="2625" w:type="dxa"/>
            <w:noWrap w:val="0"/>
            <w:vAlign w:val="center"/>
          </w:tcPr>
          <w:p w14:paraId="16D8DABA">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C16.落实公办园教师工资待遇保障政策，确保教师工资及时足额发放</w:t>
            </w:r>
          </w:p>
        </w:tc>
        <w:tc>
          <w:tcPr>
            <w:tcW w:w="5490" w:type="dxa"/>
            <w:noWrap w:val="0"/>
            <w:vAlign w:val="center"/>
          </w:tcPr>
          <w:p w14:paraId="52963CE4">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核查</w:t>
            </w:r>
            <w:r>
              <w:rPr>
                <w:rFonts w:hint="eastAsia" w:ascii="仿宋_GB2312" w:hAnsi="仿宋_GB2312" w:eastAsia="仿宋_GB2312" w:cs="仿宋_GB2312"/>
                <w:color w:val="auto"/>
                <w:kern w:val="0"/>
                <w:sz w:val="24"/>
                <w:szCs w:val="24"/>
                <w:lang w:eastAsia="zh-CN"/>
              </w:rPr>
              <w:t>全区</w:t>
            </w:r>
            <w:r>
              <w:rPr>
                <w:rFonts w:hint="eastAsia" w:ascii="仿宋_GB2312" w:hAnsi="仿宋_GB2312" w:eastAsia="仿宋_GB2312" w:cs="仿宋_GB2312"/>
                <w:color w:val="auto"/>
                <w:kern w:val="0"/>
                <w:sz w:val="24"/>
                <w:szCs w:val="24"/>
              </w:rPr>
              <w:t>公办园在编专任教师工资待遇相关文件、资料；保障公办幼儿园非在编教师（含幼儿园自聘教师）待遇文件。全</w:t>
            </w:r>
            <w:r>
              <w:rPr>
                <w:rFonts w:hint="eastAsia" w:ascii="仿宋_GB2312" w:hAnsi="仿宋_GB2312" w:eastAsia="仿宋_GB2312" w:cs="仿宋_GB2312"/>
                <w:color w:val="auto"/>
                <w:kern w:val="0"/>
                <w:sz w:val="24"/>
                <w:szCs w:val="24"/>
                <w:lang w:eastAsia="zh-CN"/>
              </w:rPr>
              <w:t>区</w:t>
            </w:r>
            <w:r>
              <w:rPr>
                <w:rFonts w:hint="eastAsia" w:ascii="仿宋_GB2312" w:hAnsi="仿宋_GB2312" w:eastAsia="仿宋_GB2312" w:cs="仿宋_GB2312"/>
                <w:color w:val="auto"/>
                <w:kern w:val="0"/>
                <w:sz w:val="24"/>
                <w:szCs w:val="24"/>
              </w:rPr>
              <w:t>专任教师整体保障资料（工资发放表、</w:t>
            </w:r>
            <w:r>
              <w:rPr>
                <w:rFonts w:hint="eastAsia" w:ascii="仿宋_GB2312" w:hAnsi="仿宋_GB2312" w:eastAsia="仿宋_GB2312" w:cs="仿宋_GB2312"/>
                <w:color w:val="auto"/>
                <w:kern w:val="0"/>
                <w:sz w:val="24"/>
                <w:szCs w:val="24"/>
                <w:lang w:eastAsia="zh-CN"/>
              </w:rPr>
              <w:t>劳动</w:t>
            </w:r>
            <w:r>
              <w:rPr>
                <w:rFonts w:hint="eastAsia" w:ascii="仿宋_GB2312" w:hAnsi="仿宋_GB2312" w:eastAsia="仿宋_GB2312" w:cs="仿宋_GB2312"/>
                <w:color w:val="auto"/>
                <w:kern w:val="0"/>
                <w:sz w:val="24"/>
                <w:szCs w:val="24"/>
              </w:rPr>
              <w:t>合同</w:t>
            </w:r>
            <w:r>
              <w:rPr>
                <w:rFonts w:hint="eastAsia" w:ascii="仿宋_GB2312" w:hAnsi="仿宋_GB2312" w:eastAsia="仿宋_GB2312" w:cs="仿宋_GB2312"/>
                <w:color w:val="auto"/>
                <w:kern w:val="0"/>
                <w:sz w:val="24"/>
                <w:szCs w:val="24"/>
                <w:lang w:eastAsia="zh-CN"/>
              </w:rPr>
              <w:t>、社保缴纳凭证</w:t>
            </w:r>
            <w:r>
              <w:rPr>
                <w:rFonts w:hint="eastAsia" w:ascii="仿宋_GB2312" w:hAnsi="仿宋_GB2312" w:eastAsia="仿宋_GB2312" w:cs="仿宋_GB2312"/>
                <w:color w:val="auto"/>
                <w:kern w:val="0"/>
                <w:sz w:val="24"/>
                <w:szCs w:val="24"/>
              </w:rPr>
              <w:t>）。</w:t>
            </w:r>
          </w:p>
        </w:tc>
        <w:tc>
          <w:tcPr>
            <w:tcW w:w="1275" w:type="dxa"/>
            <w:noWrap w:val="0"/>
            <w:vAlign w:val="center"/>
          </w:tcPr>
          <w:p w14:paraId="605DF617">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财政局、人社局、</w:t>
            </w:r>
            <w:r>
              <w:rPr>
                <w:rFonts w:hint="eastAsia" w:ascii="仿宋_GB2312" w:hAnsi="仿宋_GB2312" w:eastAsia="仿宋_GB2312" w:cs="仿宋_GB2312"/>
                <w:color w:val="auto"/>
                <w:kern w:val="0"/>
                <w:sz w:val="24"/>
                <w:szCs w:val="24"/>
              </w:rPr>
              <w:t>教体局</w:t>
            </w:r>
            <w:r>
              <w:rPr>
                <w:rFonts w:hint="eastAsia" w:ascii="仿宋_GB2312" w:hAnsi="仿宋_GB2312" w:eastAsia="仿宋_GB2312" w:cs="仿宋_GB2312"/>
                <w:color w:val="auto"/>
                <w:kern w:val="0"/>
                <w:sz w:val="24"/>
                <w:szCs w:val="24"/>
                <w:lang w:eastAsia="zh-CN"/>
              </w:rPr>
              <w:t>、</w:t>
            </w:r>
          </w:p>
        </w:tc>
        <w:tc>
          <w:tcPr>
            <w:tcW w:w="1395" w:type="dxa"/>
            <w:noWrap w:val="0"/>
            <w:vAlign w:val="center"/>
          </w:tcPr>
          <w:p w14:paraId="7459FA02">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月</w:t>
            </w:r>
          </w:p>
        </w:tc>
      </w:tr>
      <w:tr w14:paraId="6511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vAlign w:val="top"/>
          </w:tcPr>
          <w:p w14:paraId="04A206B1">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top"/>
          </w:tcPr>
          <w:p w14:paraId="0679511A">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B10.教师工资待遇有保障</w:t>
            </w:r>
          </w:p>
        </w:tc>
        <w:tc>
          <w:tcPr>
            <w:tcW w:w="2625" w:type="dxa"/>
            <w:noWrap w:val="0"/>
            <w:vAlign w:val="center"/>
          </w:tcPr>
          <w:p w14:paraId="6F4CBF0C">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C17.参照公办园教师工资收入水平，合理确定民办园相应教师工资收入。</w:t>
            </w:r>
          </w:p>
        </w:tc>
        <w:tc>
          <w:tcPr>
            <w:tcW w:w="5490" w:type="dxa"/>
            <w:noWrap w:val="0"/>
            <w:vAlign w:val="center"/>
          </w:tcPr>
          <w:p w14:paraId="5942BD2D">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eastAsia="zh-CN"/>
              </w:rPr>
              <w:t>全区内</w:t>
            </w:r>
            <w:r>
              <w:rPr>
                <w:rFonts w:hint="eastAsia" w:ascii="仿宋_GB2312" w:hAnsi="仿宋_GB2312" w:eastAsia="仿宋_GB2312" w:cs="仿宋_GB2312"/>
                <w:color w:val="auto"/>
                <w:kern w:val="0"/>
                <w:sz w:val="24"/>
                <w:szCs w:val="24"/>
              </w:rPr>
              <w:t>各类幼儿园需依法依规足额足项为教职工缴纳社会保险和住房公积金。核查</w:t>
            </w:r>
            <w:r>
              <w:rPr>
                <w:rFonts w:hint="eastAsia" w:ascii="仿宋_GB2312" w:hAnsi="仿宋_GB2312" w:eastAsia="仿宋_GB2312" w:cs="仿宋_GB2312"/>
                <w:color w:val="auto"/>
                <w:kern w:val="0"/>
                <w:sz w:val="24"/>
                <w:szCs w:val="24"/>
                <w:lang w:eastAsia="zh-CN"/>
              </w:rPr>
              <w:t>区级内</w:t>
            </w:r>
            <w:r>
              <w:rPr>
                <w:rFonts w:hint="eastAsia" w:ascii="仿宋_GB2312" w:hAnsi="仿宋_GB2312" w:eastAsia="仿宋_GB2312" w:cs="仿宋_GB2312"/>
                <w:color w:val="auto"/>
                <w:kern w:val="0"/>
                <w:sz w:val="24"/>
                <w:szCs w:val="24"/>
              </w:rPr>
              <w:t>界定</w:t>
            </w:r>
            <w:r>
              <w:rPr>
                <w:rFonts w:hint="eastAsia" w:ascii="仿宋_GB2312" w:hAnsi="仿宋_GB2312" w:eastAsia="仿宋_GB2312" w:cs="仿宋_GB2312"/>
                <w:color w:val="auto"/>
                <w:kern w:val="0"/>
                <w:sz w:val="24"/>
                <w:szCs w:val="24"/>
                <w:lang w:eastAsia="zh-CN"/>
              </w:rPr>
              <w:t>教职工</w:t>
            </w:r>
            <w:r>
              <w:rPr>
                <w:rFonts w:hint="eastAsia" w:ascii="仿宋_GB2312" w:hAnsi="仿宋_GB2312" w:eastAsia="仿宋_GB2312" w:cs="仿宋_GB2312"/>
                <w:color w:val="auto"/>
                <w:kern w:val="0"/>
                <w:sz w:val="24"/>
                <w:szCs w:val="24"/>
              </w:rPr>
              <w:t>工资标准的文件，工资发放、社会</w:t>
            </w:r>
            <w:r>
              <w:rPr>
                <w:rFonts w:hint="eastAsia" w:ascii="仿宋_GB2312" w:hAnsi="仿宋_GB2312" w:eastAsia="仿宋_GB2312" w:cs="仿宋_GB2312"/>
                <w:color w:val="auto"/>
                <w:kern w:val="0"/>
                <w:sz w:val="24"/>
                <w:szCs w:val="24"/>
                <w:lang w:eastAsia="zh-CN"/>
              </w:rPr>
              <w:t>保险和公积金</w:t>
            </w:r>
            <w:r>
              <w:rPr>
                <w:rFonts w:hint="eastAsia" w:ascii="仿宋_GB2312" w:hAnsi="仿宋_GB2312" w:eastAsia="仿宋_GB2312" w:cs="仿宋_GB2312"/>
                <w:color w:val="auto"/>
                <w:kern w:val="0"/>
                <w:sz w:val="24"/>
                <w:szCs w:val="24"/>
              </w:rPr>
              <w:t>缴纳资料</w:t>
            </w:r>
            <w:r>
              <w:rPr>
                <w:rFonts w:hint="eastAsia" w:ascii="仿宋_GB2312" w:hAnsi="仿宋_GB2312" w:eastAsia="仿宋_GB2312" w:cs="仿宋_GB2312"/>
                <w:color w:val="auto"/>
                <w:kern w:val="0"/>
                <w:sz w:val="24"/>
                <w:szCs w:val="24"/>
                <w:lang w:eastAsia="zh-CN"/>
              </w:rPr>
              <w:t>，随机抽查个别教职工缴纳凭证</w:t>
            </w:r>
            <w:r>
              <w:rPr>
                <w:rFonts w:hint="eastAsia" w:ascii="仿宋_GB2312" w:hAnsi="仿宋_GB2312" w:eastAsia="仿宋_GB2312" w:cs="仿宋_GB2312"/>
                <w:color w:val="auto"/>
                <w:kern w:val="0"/>
                <w:sz w:val="24"/>
                <w:szCs w:val="24"/>
              </w:rPr>
              <w:t>。</w:t>
            </w:r>
          </w:p>
        </w:tc>
        <w:tc>
          <w:tcPr>
            <w:tcW w:w="1275" w:type="dxa"/>
            <w:noWrap w:val="0"/>
            <w:vAlign w:val="top"/>
          </w:tcPr>
          <w:p w14:paraId="36C7952A">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p>
          <w:p w14:paraId="1D8F192C">
            <w:pPr>
              <w:keepNext w:val="0"/>
              <w:keepLines w:val="0"/>
              <w:pageBreakBefore w:val="0"/>
              <w:widowControl/>
              <w:kinsoku/>
              <w:wordWrap/>
              <w:overflowPunct/>
              <w:topLinePunct w:val="0"/>
              <w:autoSpaceDE/>
              <w:autoSpaceDN/>
              <w:bidi w:val="0"/>
              <w:adjustRightInd w:val="0"/>
              <w:snapToGrid w:val="0"/>
              <w:spacing w:line="400" w:lineRule="exact"/>
              <w:ind w:right="0" w:rightChars="0" w:firstLine="240" w:firstLineChars="10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人社局</w:t>
            </w:r>
          </w:p>
        </w:tc>
        <w:tc>
          <w:tcPr>
            <w:tcW w:w="1395" w:type="dxa"/>
            <w:noWrap w:val="0"/>
            <w:vAlign w:val="top"/>
          </w:tcPr>
          <w:p w14:paraId="1B90CE02">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p>
          <w:p w14:paraId="2F9C85AE">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月</w:t>
            </w:r>
          </w:p>
        </w:tc>
      </w:tr>
      <w:tr w14:paraId="56EC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vAlign w:val="top"/>
          </w:tcPr>
          <w:p w14:paraId="2B8FADD7">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15507648">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B11.安全风险防控机制健全</w:t>
            </w:r>
          </w:p>
        </w:tc>
        <w:tc>
          <w:tcPr>
            <w:tcW w:w="2625" w:type="dxa"/>
            <w:noWrap w:val="0"/>
            <w:vAlign w:val="center"/>
          </w:tcPr>
          <w:p w14:paraId="172E6667">
            <w:pPr>
              <w:keepNext w:val="0"/>
              <w:keepLines w:val="0"/>
              <w:pageBreakBefore w:val="0"/>
              <w:widowControl/>
              <w:kinsoku/>
              <w:wordWrap/>
              <w:overflowPunct/>
              <w:topLinePunct w:val="0"/>
              <w:autoSpaceDE/>
              <w:autoSpaceDN/>
              <w:bidi w:val="0"/>
              <w:adjustRightInd w:val="0"/>
              <w:snapToGrid w:val="0"/>
              <w:spacing w:line="400" w:lineRule="exact"/>
              <w:ind w:right="0" w:rightChars="0"/>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kern w:val="0"/>
                <w:sz w:val="24"/>
                <w:szCs w:val="24"/>
              </w:rPr>
              <w:t>C18.落实教育、公安、生态环境、交通、住房城乡建设、卫生健康、市场监管、应急等部门对幼儿园园所、食品、卫生、校车、消防等各方面的安全监管责任。（有任一部门缺位为不达标）</w:t>
            </w:r>
          </w:p>
        </w:tc>
        <w:tc>
          <w:tcPr>
            <w:tcW w:w="5490" w:type="dxa"/>
            <w:noWrap w:val="0"/>
            <w:vAlign w:val="center"/>
          </w:tcPr>
          <w:p w14:paraId="7F99C4DB">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w:t>
            </w: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级部门合作机制建立及监管的文件、通知等材料；县（市、区）有关部门在园舍、食品、卫生、校车、消防等各方面的管理文件、通知等材料；幼儿园园舍、食品、卫生、校车、消防等方面的制度建设、监督管理、安全教育及预防演练等过程性材料。</w:t>
            </w:r>
          </w:p>
        </w:tc>
        <w:tc>
          <w:tcPr>
            <w:tcW w:w="1275" w:type="dxa"/>
            <w:noWrap w:val="0"/>
            <w:vAlign w:val="center"/>
          </w:tcPr>
          <w:p w14:paraId="1C9B15E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教体局</w:t>
            </w:r>
            <w:r>
              <w:rPr>
                <w:rFonts w:hint="eastAsia" w:ascii="仿宋_GB2312" w:hAnsi="仿宋_GB2312" w:eastAsia="仿宋_GB2312" w:cs="仿宋_GB2312"/>
                <w:color w:val="000000"/>
                <w:kern w:val="0"/>
                <w:sz w:val="24"/>
                <w:szCs w:val="24"/>
                <w:lang w:eastAsia="zh-CN"/>
              </w:rPr>
              <w:t>、</w:t>
            </w:r>
          </w:p>
          <w:p w14:paraId="1DC7DC47">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000000"/>
                <w:kern w:val="0"/>
                <w:sz w:val="24"/>
                <w:szCs w:val="24"/>
                <w:lang w:eastAsia="zh-CN"/>
              </w:rPr>
              <w:t>瀍河公安分局、</w:t>
            </w:r>
            <w:r>
              <w:rPr>
                <w:rFonts w:hint="eastAsia" w:ascii="仿宋_GB2312" w:hAnsi="仿宋_GB2312" w:eastAsia="仿宋_GB2312" w:cs="仿宋_GB2312"/>
                <w:color w:val="000000"/>
                <w:kern w:val="0"/>
                <w:sz w:val="24"/>
                <w:szCs w:val="24"/>
              </w:rPr>
              <w:t>住建局</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卫</w:t>
            </w:r>
            <w:r>
              <w:rPr>
                <w:rFonts w:hint="eastAsia" w:ascii="仿宋_GB2312" w:hAnsi="仿宋_GB2312" w:eastAsia="仿宋_GB2312" w:cs="仿宋_GB2312"/>
                <w:color w:val="000000"/>
                <w:spacing w:val="-6"/>
                <w:kern w:val="0"/>
                <w:sz w:val="24"/>
                <w:szCs w:val="24"/>
                <w:lang w:eastAsia="zh-CN"/>
              </w:rPr>
              <w:t>生</w:t>
            </w:r>
            <w:r>
              <w:rPr>
                <w:rFonts w:hint="eastAsia" w:ascii="仿宋_GB2312" w:hAnsi="仿宋_GB2312" w:eastAsia="仿宋_GB2312" w:cs="仿宋_GB2312"/>
                <w:color w:val="000000"/>
                <w:spacing w:val="-6"/>
                <w:kern w:val="0"/>
                <w:sz w:val="24"/>
                <w:szCs w:val="24"/>
              </w:rPr>
              <w:t>健</w:t>
            </w:r>
            <w:r>
              <w:rPr>
                <w:rFonts w:hint="eastAsia" w:ascii="仿宋_GB2312" w:hAnsi="仿宋_GB2312" w:eastAsia="仿宋_GB2312" w:cs="仿宋_GB2312"/>
                <w:color w:val="000000"/>
                <w:spacing w:val="-6"/>
                <w:kern w:val="0"/>
                <w:sz w:val="24"/>
                <w:szCs w:val="24"/>
                <w:lang w:eastAsia="zh-CN"/>
              </w:rPr>
              <w:t>康委、</w:t>
            </w:r>
            <w:r>
              <w:rPr>
                <w:rFonts w:hint="eastAsia" w:ascii="仿宋_GB2312" w:hAnsi="仿宋_GB2312" w:eastAsia="仿宋_GB2312" w:cs="仿宋_GB2312"/>
                <w:color w:val="000000"/>
                <w:kern w:val="0"/>
                <w:sz w:val="24"/>
                <w:szCs w:val="24"/>
              </w:rPr>
              <w:t>市场监管局</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应急局</w:t>
            </w:r>
            <w:r>
              <w:rPr>
                <w:rFonts w:hint="eastAsia" w:ascii="仿宋_GB2312" w:hAnsi="仿宋_GB2312" w:eastAsia="仿宋_GB2312" w:cs="仿宋_GB2312"/>
                <w:color w:val="000000"/>
                <w:kern w:val="0"/>
                <w:sz w:val="24"/>
                <w:szCs w:val="24"/>
                <w:lang w:eastAsia="zh-CN"/>
              </w:rPr>
              <w:t>、交警五大队、区消防救援大队</w:t>
            </w:r>
          </w:p>
        </w:tc>
        <w:tc>
          <w:tcPr>
            <w:tcW w:w="1395" w:type="dxa"/>
            <w:noWrap w:val="0"/>
            <w:vAlign w:val="center"/>
          </w:tcPr>
          <w:p w14:paraId="5184630B">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月</w:t>
            </w:r>
          </w:p>
        </w:tc>
      </w:tr>
      <w:tr w14:paraId="35FA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noWrap w:val="0"/>
            <w:vAlign w:val="center"/>
          </w:tcPr>
          <w:p w14:paraId="69E5A4B3">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A2.政府保障情况</w:t>
            </w:r>
          </w:p>
        </w:tc>
        <w:tc>
          <w:tcPr>
            <w:tcW w:w="1800" w:type="dxa"/>
            <w:noWrap w:val="0"/>
            <w:vAlign w:val="top"/>
          </w:tcPr>
          <w:p w14:paraId="362B0E8C">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B11.安全风险防控机制健全</w:t>
            </w:r>
          </w:p>
        </w:tc>
        <w:tc>
          <w:tcPr>
            <w:tcW w:w="2625" w:type="dxa"/>
            <w:noWrap w:val="0"/>
            <w:vAlign w:val="center"/>
          </w:tcPr>
          <w:p w14:paraId="5E23CAED">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C19.督导评估认定前2年内无较大社会影响的安全责任事故。</w:t>
            </w:r>
          </w:p>
        </w:tc>
        <w:tc>
          <w:tcPr>
            <w:tcW w:w="5490" w:type="dxa"/>
            <w:noWrap w:val="0"/>
            <w:vAlign w:val="center"/>
          </w:tcPr>
          <w:p w14:paraId="0E752CC5">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督导评估认定前2年内无较大社会影响的安全责任事故证明（县级</w:t>
            </w:r>
            <w:r>
              <w:rPr>
                <w:rFonts w:hint="eastAsia" w:ascii="仿宋_GB2312" w:hAnsi="仿宋_GB2312" w:eastAsia="仿宋_GB2312" w:cs="仿宋_GB2312"/>
                <w:color w:val="000000"/>
                <w:kern w:val="0"/>
                <w:sz w:val="24"/>
                <w:szCs w:val="24"/>
                <w:lang w:eastAsia="zh-CN"/>
              </w:rPr>
              <w:t>教育部门</w:t>
            </w:r>
            <w:r>
              <w:rPr>
                <w:rFonts w:hint="eastAsia" w:ascii="仿宋_GB2312" w:hAnsi="仿宋_GB2312" w:eastAsia="仿宋_GB2312" w:cs="仿宋_GB2312"/>
                <w:color w:val="000000"/>
                <w:kern w:val="0"/>
                <w:sz w:val="24"/>
                <w:szCs w:val="24"/>
              </w:rPr>
              <w:t>出具）。</w:t>
            </w:r>
          </w:p>
        </w:tc>
        <w:tc>
          <w:tcPr>
            <w:tcW w:w="1275" w:type="dxa"/>
            <w:noWrap w:val="0"/>
            <w:vAlign w:val="center"/>
          </w:tcPr>
          <w:p w14:paraId="42B7C918">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教体局</w:t>
            </w:r>
          </w:p>
        </w:tc>
        <w:tc>
          <w:tcPr>
            <w:tcW w:w="1395" w:type="dxa"/>
            <w:noWrap w:val="0"/>
            <w:vAlign w:val="center"/>
          </w:tcPr>
          <w:p w14:paraId="1EEDEDC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月</w:t>
            </w:r>
          </w:p>
        </w:tc>
      </w:tr>
      <w:tr w14:paraId="22C8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vAlign w:val="top"/>
          </w:tcPr>
          <w:p w14:paraId="6153C55B">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644FDCE0">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B12.监管制度完善</w:t>
            </w:r>
          </w:p>
        </w:tc>
        <w:tc>
          <w:tcPr>
            <w:tcW w:w="2625" w:type="dxa"/>
            <w:noWrap w:val="0"/>
            <w:vAlign w:val="center"/>
          </w:tcPr>
          <w:p w14:paraId="0937AE5C">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C20.对民办幼儿园审批严格执行“先证后照”制度，完善年检制度</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民办幼儿园审批严格执行“先证后照”制度，完善年检制度。</w:t>
            </w:r>
          </w:p>
        </w:tc>
        <w:tc>
          <w:tcPr>
            <w:tcW w:w="5490" w:type="dxa"/>
            <w:noWrap w:val="0"/>
            <w:vAlign w:val="center"/>
          </w:tcPr>
          <w:p w14:paraId="35F4A0EC">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学前教育机构审批“先证后照”的文件；民办幼儿园一览表（注：营利性民办园是营业执照，非营利性民办园是民办非企业登记证）；学前教育机构年检通知、文件、公示等；民办幼儿园办学许可证和法人登记证。</w:t>
            </w:r>
          </w:p>
        </w:tc>
        <w:tc>
          <w:tcPr>
            <w:tcW w:w="1275" w:type="dxa"/>
            <w:noWrap w:val="0"/>
            <w:vAlign w:val="center"/>
          </w:tcPr>
          <w:p w14:paraId="5974098C">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rPr>
            </w:pPr>
          </w:p>
          <w:p w14:paraId="533A346F">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委编办</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教体局</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民政局</w:t>
            </w:r>
          </w:p>
          <w:p w14:paraId="092706CA">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p>
        </w:tc>
        <w:tc>
          <w:tcPr>
            <w:tcW w:w="1395" w:type="dxa"/>
            <w:noWrap w:val="0"/>
            <w:vAlign w:val="center"/>
          </w:tcPr>
          <w:p w14:paraId="0036AA5A">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月</w:t>
            </w:r>
          </w:p>
        </w:tc>
      </w:tr>
      <w:tr w14:paraId="79A3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215" w:type="dxa"/>
            <w:vMerge w:val="continue"/>
            <w:noWrap w:val="0"/>
            <w:vAlign w:val="top"/>
          </w:tcPr>
          <w:p w14:paraId="75322E2D">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top"/>
          </w:tcPr>
          <w:p w14:paraId="12F6B6C7">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B12.监管制度完善</w:t>
            </w:r>
          </w:p>
        </w:tc>
        <w:tc>
          <w:tcPr>
            <w:tcW w:w="2625" w:type="dxa"/>
            <w:noWrap w:val="0"/>
            <w:vAlign w:val="center"/>
          </w:tcPr>
          <w:p w14:paraId="219BC017">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C21.落实幼儿园基本信息备案及公示制度。</w:t>
            </w:r>
          </w:p>
        </w:tc>
        <w:tc>
          <w:tcPr>
            <w:tcW w:w="5490" w:type="dxa"/>
            <w:noWrap w:val="0"/>
            <w:vAlign w:val="center"/>
          </w:tcPr>
          <w:p w14:paraId="07D12A40">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核查全</w:t>
            </w: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幼儿园备案的文件和政府网站公示情况；</w:t>
            </w:r>
            <w:r>
              <w:rPr>
                <w:rFonts w:hint="eastAsia" w:ascii="仿宋_GB2312" w:hAnsi="仿宋_GB2312" w:eastAsia="仿宋_GB2312" w:cs="仿宋_GB2312"/>
                <w:color w:val="000000"/>
                <w:kern w:val="0"/>
                <w:sz w:val="24"/>
                <w:szCs w:val="24"/>
                <w:lang w:eastAsia="zh-CN"/>
              </w:rPr>
              <w:t>幼儿园</w:t>
            </w:r>
            <w:r>
              <w:rPr>
                <w:rFonts w:hint="eastAsia" w:ascii="仿宋_GB2312" w:hAnsi="仿宋_GB2312" w:eastAsia="仿宋_GB2312" w:cs="仿宋_GB2312"/>
                <w:color w:val="000000"/>
                <w:kern w:val="0"/>
                <w:sz w:val="24"/>
                <w:szCs w:val="24"/>
              </w:rPr>
              <w:t>基本信息备案登记表。</w:t>
            </w:r>
          </w:p>
        </w:tc>
        <w:tc>
          <w:tcPr>
            <w:tcW w:w="1275" w:type="dxa"/>
            <w:noWrap w:val="0"/>
            <w:vAlign w:val="center"/>
          </w:tcPr>
          <w:p w14:paraId="6A2B4D1F">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政府办</w:t>
            </w:r>
          </w:p>
          <w:p w14:paraId="0ECE1EC0">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rPr>
              <w:t>教体局</w:t>
            </w:r>
          </w:p>
        </w:tc>
        <w:tc>
          <w:tcPr>
            <w:tcW w:w="1395" w:type="dxa"/>
            <w:noWrap w:val="0"/>
            <w:vAlign w:val="center"/>
          </w:tcPr>
          <w:p w14:paraId="02425A98">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月</w:t>
            </w:r>
          </w:p>
        </w:tc>
      </w:tr>
      <w:tr w14:paraId="0060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vAlign w:val="top"/>
          </w:tcPr>
          <w:p w14:paraId="6D3B34CC">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top"/>
          </w:tcPr>
          <w:p w14:paraId="77F0351D">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B12.监管制度完善</w:t>
            </w:r>
          </w:p>
        </w:tc>
        <w:tc>
          <w:tcPr>
            <w:tcW w:w="2625" w:type="dxa"/>
            <w:noWrap w:val="0"/>
            <w:vAlign w:val="center"/>
          </w:tcPr>
          <w:p w14:paraId="04AC6BE1">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C22.建立3-5年一轮覆盖所有幼儿园的办园行为督导评估制度。</w:t>
            </w:r>
          </w:p>
        </w:tc>
        <w:tc>
          <w:tcPr>
            <w:tcW w:w="5490" w:type="dxa"/>
            <w:noWrap w:val="0"/>
            <w:vAlign w:val="center"/>
          </w:tcPr>
          <w:p w14:paraId="4E9E9C0B">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核查3-5年一轮覆盖所有幼儿园的办园行为督导评估制度的文件、通知等；至少一年的幼儿园办园行为督导评估报告和相关资料；幼儿园办园行为督导评估的问题整改方案及整改报告。</w:t>
            </w:r>
          </w:p>
        </w:tc>
        <w:tc>
          <w:tcPr>
            <w:tcW w:w="1275" w:type="dxa"/>
            <w:noWrap w:val="0"/>
            <w:vAlign w:val="center"/>
          </w:tcPr>
          <w:p w14:paraId="30857EA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4692EC05">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月</w:t>
            </w:r>
          </w:p>
        </w:tc>
      </w:tr>
      <w:tr w14:paraId="7B3D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vAlign w:val="top"/>
          </w:tcPr>
          <w:p w14:paraId="3E2C03FB">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top"/>
          </w:tcPr>
          <w:p w14:paraId="1419EDD6">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B12.监管制度完善</w:t>
            </w:r>
          </w:p>
        </w:tc>
        <w:tc>
          <w:tcPr>
            <w:tcW w:w="2625" w:type="dxa"/>
            <w:noWrap w:val="0"/>
            <w:vAlign w:val="center"/>
          </w:tcPr>
          <w:p w14:paraId="06726EDE">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C23.幼儿园责任督学挂牌督导制度落实到位。</w:t>
            </w:r>
          </w:p>
        </w:tc>
        <w:tc>
          <w:tcPr>
            <w:tcW w:w="5490" w:type="dxa"/>
            <w:noWrap w:val="0"/>
            <w:vAlign w:val="center"/>
          </w:tcPr>
          <w:p w14:paraId="78059857">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核查幼儿园责任督学挂牌督导制度文件；幼儿园责任督学及督导单位一览表；幼儿园责任督学每月1次入园督导的过程性材料（至少一年）；幼儿园门口悬挂责任督学信息，包括名字、照片、电话及职责等。</w:t>
            </w:r>
          </w:p>
        </w:tc>
        <w:tc>
          <w:tcPr>
            <w:tcW w:w="1275" w:type="dxa"/>
            <w:noWrap w:val="0"/>
            <w:vAlign w:val="center"/>
          </w:tcPr>
          <w:p w14:paraId="36F6997B">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eastAsia="zh-CN"/>
              </w:rPr>
            </w:pPr>
          </w:p>
          <w:p w14:paraId="10F6C35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教体局</w:t>
            </w:r>
          </w:p>
          <w:p w14:paraId="47D8574E">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p>
        </w:tc>
        <w:tc>
          <w:tcPr>
            <w:tcW w:w="1395" w:type="dxa"/>
            <w:noWrap w:val="0"/>
            <w:vAlign w:val="center"/>
          </w:tcPr>
          <w:p w14:paraId="55B5C3AF">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月</w:t>
            </w:r>
          </w:p>
        </w:tc>
      </w:tr>
      <w:tr w14:paraId="4348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215" w:type="dxa"/>
            <w:vMerge w:val="restart"/>
            <w:noWrap w:val="0"/>
            <w:vAlign w:val="center"/>
          </w:tcPr>
          <w:p w14:paraId="4D4C8F4A">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A2.政府保障情况</w:t>
            </w:r>
          </w:p>
        </w:tc>
        <w:tc>
          <w:tcPr>
            <w:tcW w:w="1800" w:type="dxa"/>
            <w:noWrap w:val="0"/>
            <w:vAlign w:val="center"/>
          </w:tcPr>
          <w:p w14:paraId="21426F61">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B12.监管制度完善</w:t>
            </w:r>
          </w:p>
        </w:tc>
        <w:tc>
          <w:tcPr>
            <w:tcW w:w="2625" w:type="dxa"/>
            <w:noWrap w:val="0"/>
            <w:vAlign w:val="center"/>
          </w:tcPr>
          <w:p w14:paraId="721179C4">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C24.全面完成无证园治理工作。</w:t>
            </w:r>
          </w:p>
        </w:tc>
        <w:tc>
          <w:tcPr>
            <w:tcW w:w="5490" w:type="dxa"/>
            <w:noWrap w:val="0"/>
            <w:vAlign w:val="center"/>
          </w:tcPr>
          <w:p w14:paraId="74F09FAD">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w:t>
            </w:r>
            <w:r>
              <w:rPr>
                <w:rFonts w:hint="eastAsia" w:ascii="仿宋_GB2312" w:hAnsi="仿宋_GB2312" w:eastAsia="仿宋_GB2312" w:cs="仿宋_GB2312"/>
                <w:color w:val="000000"/>
                <w:kern w:val="0"/>
                <w:sz w:val="24"/>
                <w:szCs w:val="24"/>
                <w:lang w:eastAsia="zh-CN"/>
              </w:rPr>
              <w:t>区级已有的</w:t>
            </w:r>
            <w:r>
              <w:rPr>
                <w:rFonts w:hint="eastAsia" w:ascii="仿宋_GB2312" w:hAnsi="仿宋_GB2312" w:eastAsia="仿宋_GB2312" w:cs="仿宋_GB2312"/>
                <w:color w:val="000000"/>
                <w:kern w:val="0"/>
                <w:sz w:val="24"/>
                <w:szCs w:val="24"/>
              </w:rPr>
              <w:t>无证幼儿园整治的文件、通知、过程性材料及公示材料（准入、整改、取缔数量及名单）；无证幼儿园“回头看”文件、通知、过程性材料。</w:t>
            </w:r>
          </w:p>
        </w:tc>
        <w:tc>
          <w:tcPr>
            <w:tcW w:w="1275" w:type="dxa"/>
            <w:noWrap w:val="0"/>
            <w:vAlign w:val="top"/>
          </w:tcPr>
          <w:p w14:paraId="304D0CF1">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rPr>
            </w:pPr>
          </w:p>
          <w:p w14:paraId="2A68791B">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教体局</w:t>
            </w:r>
          </w:p>
        </w:tc>
        <w:tc>
          <w:tcPr>
            <w:tcW w:w="1395" w:type="dxa"/>
            <w:noWrap w:val="0"/>
            <w:vAlign w:val="top"/>
          </w:tcPr>
          <w:p w14:paraId="34A60772">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rPr>
            </w:pPr>
          </w:p>
          <w:p w14:paraId="1D07E4A7">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月</w:t>
            </w:r>
          </w:p>
        </w:tc>
      </w:tr>
      <w:tr w14:paraId="701A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215" w:type="dxa"/>
            <w:vMerge w:val="continue"/>
            <w:noWrap w:val="0"/>
            <w:vAlign w:val="top"/>
          </w:tcPr>
          <w:p w14:paraId="0600C02C">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160E250F">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auto"/>
                <w:kern w:val="0"/>
                <w:sz w:val="24"/>
                <w:szCs w:val="24"/>
                <w:lang w:val="en-US" w:eastAsia="zh-CN" w:bidi="ar-SA"/>
              </w:rPr>
              <w:t>B12.监管制度完善</w:t>
            </w:r>
          </w:p>
        </w:tc>
        <w:tc>
          <w:tcPr>
            <w:tcW w:w="2625" w:type="dxa"/>
            <w:noWrap w:val="0"/>
            <w:vAlign w:val="center"/>
          </w:tcPr>
          <w:p w14:paraId="798D8635">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C25.民办园没有上市、过度逐利等行为。</w:t>
            </w:r>
          </w:p>
        </w:tc>
        <w:tc>
          <w:tcPr>
            <w:tcW w:w="5490" w:type="dxa"/>
            <w:noWrap w:val="0"/>
            <w:vAlign w:val="center"/>
          </w:tcPr>
          <w:p w14:paraId="07791555">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核查民办幼儿园上市情况汇总表及检查表；遏制民办园过渡逐利的文件、通知、过程性材料；民办幼儿园收费情况表及收费公示牌照片；民办幼儿园成本监审报告、年度财务审计。</w:t>
            </w:r>
          </w:p>
        </w:tc>
        <w:tc>
          <w:tcPr>
            <w:tcW w:w="1275" w:type="dxa"/>
            <w:noWrap w:val="0"/>
            <w:vAlign w:val="top"/>
          </w:tcPr>
          <w:p w14:paraId="6D6FF8A5">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rPr>
            </w:pPr>
          </w:p>
          <w:p w14:paraId="21F72E03">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教体局</w:t>
            </w:r>
          </w:p>
        </w:tc>
        <w:tc>
          <w:tcPr>
            <w:tcW w:w="1395" w:type="dxa"/>
            <w:noWrap w:val="0"/>
            <w:vAlign w:val="top"/>
          </w:tcPr>
          <w:p w14:paraId="39DF8BA1">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rPr>
            </w:pPr>
          </w:p>
          <w:p w14:paraId="6D383115">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月</w:t>
            </w:r>
          </w:p>
        </w:tc>
      </w:tr>
      <w:tr w14:paraId="11D6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noWrap w:val="0"/>
            <w:vAlign w:val="center"/>
          </w:tcPr>
          <w:p w14:paraId="14B65901">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A3.幼儿园保教质量保障</w:t>
            </w:r>
          </w:p>
        </w:tc>
        <w:tc>
          <w:tcPr>
            <w:tcW w:w="1800" w:type="dxa"/>
            <w:noWrap w:val="0"/>
            <w:vAlign w:val="center"/>
          </w:tcPr>
          <w:p w14:paraId="6B054256">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B13.办园条件合格</w:t>
            </w:r>
          </w:p>
        </w:tc>
        <w:tc>
          <w:tcPr>
            <w:tcW w:w="2625" w:type="dxa"/>
            <w:noWrap w:val="0"/>
            <w:vAlign w:val="center"/>
          </w:tcPr>
          <w:p w14:paraId="40281E26">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C26.幼儿图书配备普遍达到规定要求。</w:t>
            </w:r>
          </w:p>
        </w:tc>
        <w:tc>
          <w:tcPr>
            <w:tcW w:w="5490" w:type="dxa"/>
            <w:noWrap w:val="0"/>
            <w:vAlign w:val="center"/>
          </w:tcPr>
          <w:p w14:paraId="1880A034">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核查幼儿图书配备达到标准的幼儿园名单；幼儿图书资料配备一览表（人均数量不少于10册，每班复本量不超过5册；幼儿园不得使用幼儿教材和境外课程，防止存在意识形态和宗教等渗透的图画书进入幼儿园。）</w:t>
            </w:r>
          </w:p>
        </w:tc>
        <w:tc>
          <w:tcPr>
            <w:tcW w:w="1275" w:type="dxa"/>
            <w:noWrap w:val="0"/>
            <w:vAlign w:val="center"/>
          </w:tcPr>
          <w:p w14:paraId="6353FE4D">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rPr>
            </w:pPr>
          </w:p>
          <w:p w14:paraId="562A7EF8">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教体局</w:t>
            </w:r>
          </w:p>
          <w:p w14:paraId="33E1DC95">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p>
        </w:tc>
        <w:tc>
          <w:tcPr>
            <w:tcW w:w="1395" w:type="dxa"/>
            <w:noWrap w:val="0"/>
            <w:vAlign w:val="center"/>
          </w:tcPr>
          <w:p w14:paraId="633C45AD">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月</w:t>
            </w:r>
          </w:p>
        </w:tc>
      </w:tr>
      <w:tr w14:paraId="54DC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215" w:type="dxa"/>
            <w:vMerge w:val="continue"/>
            <w:noWrap w:val="0"/>
            <w:vAlign w:val="top"/>
          </w:tcPr>
          <w:p w14:paraId="3F95AA5C">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2A574A60">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B13.办园条件合格</w:t>
            </w:r>
          </w:p>
        </w:tc>
        <w:tc>
          <w:tcPr>
            <w:tcW w:w="2625" w:type="dxa"/>
            <w:noWrap w:val="0"/>
            <w:vAlign w:val="center"/>
          </w:tcPr>
          <w:p w14:paraId="305B0BEF">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C27.幼儿园园舍条件、玩教具配备普遍达到规定要求。</w:t>
            </w:r>
          </w:p>
        </w:tc>
        <w:tc>
          <w:tcPr>
            <w:tcW w:w="5490" w:type="dxa"/>
            <w:noWrap w:val="0"/>
            <w:vAlign w:val="center"/>
          </w:tcPr>
          <w:p w14:paraId="23D75583">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核查玩教具配备达到标准的幼儿园名单（《河南省幼儿园办园基本标准(试行)》豫政办〔2012〕169号附件3幼儿园玩教具配备目录（九大类））</w:t>
            </w:r>
          </w:p>
        </w:tc>
        <w:tc>
          <w:tcPr>
            <w:tcW w:w="1275" w:type="dxa"/>
            <w:noWrap w:val="0"/>
            <w:vAlign w:val="center"/>
          </w:tcPr>
          <w:p w14:paraId="39C0B95E">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rPr>
            </w:pPr>
          </w:p>
          <w:p w14:paraId="6317820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1CA8CDB6">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rPr>
            </w:pPr>
          </w:p>
          <w:p w14:paraId="10D07769">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月</w:t>
            </w:r>
          </w:p>
        </w:tc>
      </w:tr>
      <w:tr w14:paraId="7D23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vAlign w:val="top"/>
          </w:tcPr>
          <w:p w14:paraId="2BF40F54">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506553FD">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B13.办园条件合格</w:t>
            </w:r>
          </w:p>
        </w:tc>
        <w:tc>
          <w:tcPr>
            <w:tcW w:w="2625" w:type="dxa"/>
            <w:noWrap w:val="0"/>
            <w:vAlign w:val="center"/>
          </w:tcPr>
          <w:p w14:paraId="00B904FC">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C28.2017年后规划设计的幼儿园符合《幼儿园建设标准》。</w:t>
            </w:r>
          </w:p>
        </w:tc>
        <w:tc>
          <w:tcPr>
            <w:tcW w:w="5490" w:type="dxa"/>
            <w:noWrap w:val="0"/>
            <w:vAlign w:val="center"/>
          </w:tcPr>
          <w:p w14:paraId="5E849F45">
            <w:pPr>
              <w:keepNext w:val="0"/>
              <w:keepLines w:val="0"/>
              <w:pageBreakBefore w:val="0"/>
              <w:widowControl/>
              <w:kinsoku/>
              <w:wordWrap/>
              <w:overflowPunct/>
              <w:topLinePunct w:val="0"/>
              <w:autoSpaceDE/>
              <w:autoSpaceDN/>
              <w:bidi w:val="0"/>
              <w:adjustRightInd w:val="0"/>
              <w:snapToGrid w:val="0"/>
              <w:spacing w:line="3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核查2017年后规划设计的幼儿园名单；2017年后规划幼儿园的规划设计图纸及竣工验收资料。（室外游戏场地生均面积≥4平方米</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幼儿活动用房生均建筑面积≥8.17平方米；生均建筑面积≥10.44平方米。2017年后规划设计的幼儿园必须全部达标，2017年以前规划设计的幼儿园区域内至少50%达标。）</w:t>
            </w:r>
          </w:p>
        </w:tc>
        <w:tc>
          <w:tcPr>
            <w:tcW w:w="1275" w:type="dxa"/>
            <w:noWrap w:val="0"/>
            <w:vAlign w:val="center"/>
          </w:tcPr>
          <w:p w14:paraId="40055D63">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rPr>
            </w:pPr>
          </w:p>
          <w:p w14:paraId="6251AAEB">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606D5520">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rPr>
            </w:pPr>
          </w:p>
          <w:p w14:paraId="42E6A7C5">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月</w:t>
            </w:r>
          </w:p>
        </w:tc>
      </w:tr>
      <w:tr w14:paraId="7D01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noWrap w:val="0"/>
            <w:vAlign w:val="center"/>
          </w:tcPr>
          <w:p w14:paraId="1188D5E2">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A3.幼儿园保教质量保障</w:t>
            </w:r>
          </w:p>
        </w:tc>
        <w:tc>
          <w:tcPr>
            <w:tcW w:w="1800" w:type="dxa"/>
            <w:noWrap w:val="0"/>
            <w:vAlign w:val="center"/>
          </w:tcPr>
          <w:p w14:paraId="6162CA7B">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B14.班额普遍达标</w:t>
            </w:r>
          </w:p>
        </w:tc>
        <w:tc>
          <w:tcPr>
            <w:tcW w:w="2625" w:type="dxa"/>
            <w:noWrap w:val="0"/>
            <w:vAlign w:val="center"/>
          </w:tcPr>
          <w:p w14:paraId="374E7633">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C29.</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内85%以上的班额符合《幼儿园工作规程》有关规定。</w:t>
            </w:r>
          </w:p>
        </w:tc>
        <w:tc>
          <w:tcPr>
            <w:tcW w:w="5490" w:type="dxa"/>
            <w:noWrap w:val="0"/>
            <w:vAlign w:val="center"/>
          </w:tcPr>
          <w:p w14:paraId="5BCDB81B">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核查县（市、区）幼儿园基本情况信息表（含在园幼儿数、大中小班数、班额达标情况梳理、汇总表）；幼儿园各年龄班幼儿花名册。（以学籍系统内数据为准）</w:t>
            </w:r>
          </w:p>
        </w:tc>
        <w:tc>
          <w:tcPr>
            <w:tcW w:w="1275" w:type="dxa"/>
            <w:noWrap w:val="0"/>
            <w:vAlign w:val="center"/>
          </w:tcPr>
          <w:p w14:paraId="33EF9844">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50577E72">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9</w:t>
            </w:r>
            <w:r>
              <w:rPr>
                <w:rFonts w:hint="eastAsia" w:ascii="仿宋_GB2312" w:hAnsi="仿宋_GB2312" w:eastAsia="仿宋_GB2312" w:cs="仿宋_GB2312"/>
                <w:color w:val="000000"/>
                <w:kern w:val="0"/>
                <w:sz w:val="24"/>
                <w:szCs w:val="24"/>
              </w:rPr>
              <w:t>月</w:t>
            </w:r>
          </w:p>
        </w:tc>
      </w:tr>
      <w:tr w14:paraId="4FA4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vAlign w:val="top"/>
          </w:tcPr>
          <w:p w14:paraId="3CE224BF">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32C3DE31">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B15.教师配足配齐</w:t>
            </w:r>
          </w:p>
        </w:tc>
        <w:tc>
          <w:tcPr>
            <w:tcW w:w="2625" w:type="dxa"/>
            <w:noWrap w:val="0"/>
            <w:vAlign w:val="center"/>
          </w:tcPr>
          <w:p w14:paraId="0357764E">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C30.按《幼儿园教职工配备标准（暂行）》配足配齐各类幼儿园教职工。</w:t>
            </w:r>
          </w:p>
        </w:tc>
        <w:tc>
          <w:tcPr>
            <w:tcW w:w="5490" w:type="dxa"/>
            <w:noWrap w:val="0"/>
            <w:vAlign w:val="center"/>
          </w:tcPr>
          <w:p w14:paraId="5221CBEF">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w:t>
            </w: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级各幼儿园教职工配备情况一览表；</w:t>
            </w: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级各幼儿园教职工配备比例统计表；幼儿园提供本园教职工花名册（</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内幼儿园专任教师总数与在园幼儿总数之比必须不低于1:15；以幼儿园为单位，将职工与幼儿比不低于1:7保教人员与幼儿园比不低于1:9作为评估的参考指标</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w:t>
            </w:r>
          </w:p>
        </w:tc>
        <w:tc>
          <w:tcPr>
            <w:tcW w:w="1275" w:type="dxa"/>
            <w:noWrap w:val="0"/>
            <w:vAlign w:val="center"/>
          </w:tcPr>
          <w:p w14:paraId="29BEDC0B">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区委编办、</w:t>
            </w:r>
            <w:r>
              <w:rPr>
                <w:rFonts w:hint="eastAsia" w:ascii="仿宋_GB2312" w:hAnsi="仿宋_GB2312" w:eastAsia="仿宋_GB2312" w:cs="仿宋_GB2312"/>
                <w:color w:val="000000"/>
                <w:kern w:val="0"/>
                <w:sz w:val="24"/>
                <w:szCs w:val="24"/>
              </w:rPr>
              <w:t>教体局</w:t>
            </w:r>
          </w:p>
        </w:tc>
        <w:tc>
          <w:tcPr>
            <w:tcW w:w="1395" w:type="dxa"/>
            <w:noWrap w:val="0"/>
            <w:vAlign w:val="center"/>
          </w:tcPr>
          <w:p w14:paraId="1BAB552B">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月</w:t>
            </w:r>
          </w:p>
        </w:tc>
      </w:tr>
      <w:tr w14:paraId="532C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vAlign w:val="top"/>
          </w:tcPr>
          <w:p w14:paraId="317ED700">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278FAD62">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B15.教师配足配齐</w:t>
            </w:r>
          </w:p>
        </w:tc>
        <w:tc>
          <w:tcPr>
            <w:tcW w:w="2625" w:type="dxa"/>
            <w:noWrap w:val="0"/>
            <w:vAlign w:val="center"/>
          </w:tcPr>
          <w:p w14:paraId="7A899E61">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C31.及时补充公办幼儿园教师，没有“有编不补”的情况。</w:t>
            </w:r>
          </w:p>
        </w:tc>
        <w:tc>
          <w:tcPr>
            <w:tcW w:w="5490" w:type="dxa"/>
            <w:noWrap w:val="0"/>
            <w:vAlign w:val="center"/>
          </w:tcPr>
          <w:p w14:paraId="3171DC99">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w:t>
            </w: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级公办幼儿园机构核编文件、进编计划或其他相关文件及佐证材料。</w:t>
            </w:r>
          </w:p>
        </w:tc>
        <w:tc>
          <w:tcPr>
            <w:tcW w:w="1275" w:type="dxa"/>
            <w:noWrap w:val="0"/>
            <w:vAlign w:val="center"/>
          </w:tcPr>
          <w:p w14:paraId="29B0930C">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委编办</w:t>
            </w:r>
          </w:p>
        </w:tc>
        <w:tc>
          <w:tcPr>
            <w:tcW w:w="1395" w:type="dxa"/>
            <w:noWrap w:val="0"/>
            <w:vAlign w:val="center"/>
          </w:tcPr>
          <w:p w14:paraId="69F4DFED">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月</w:t>
            </w:r>
          </w:p>
        </w:tc>
      </w:tr>
      <w:tr w14:paraId="7C4B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1215" w:type="dxa"/>
            <w:vMerge w:val="continue"/>
            <w:noWrap w:val="0"/>
            <w:vAlign w:val="top"/>
          </w:tcPr>
          <w:p w14:paraId="0508C771">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54A8F439">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B15.教师配足配齐</w:t>
            </w:r>
          </w:p>
        </w:tc>
        <w:tc>
          <w:tcPr>
            <w:tcW w:w="2625" w:type="dxa"/>
            <w:noWrap w:val="0"/>
            <w:vAlign w:val="center"/>
          </w:tcPr>
          <w:p w14:paraId="32AADE56">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C32.</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内幼儿园专任教师总数与在园幼儿总数之比不低于1:15。</w:t>
            </w:r>
          </w:p>
        </w:tc>
        <w:tc>
          <w:tcPr>
            <w:tcW w:w="5490" w:type="dxa"/>
            <w:noWrap w:val="0"/>
            <w:vAlign w:val="center"/>
          </w:tcPr>
          <w:p w14:paraId="0469C6EB">
            <w:pPr>
              <w:keepNext w:val="0"/>
              <w:keepLines w:val="0"/>
              <w:pageBreakBefore w:val="0"/>
              <w:widowControl/>
              <w:kinsoku/>
              <w:wordWrap/>
              <w:overflowPunct/>
              <w:topLinePunct w:val="0"/>
              <w:autoSpaceDE/>
              <w:autoSpaceDN/>
              <w:bidi w:val="0"/>
              <w:adjustRightInd w:val="0"/>
              <w:snapToGrid w:val="0"/>
              <w:spacing w:line="400" w:lineRule="exact"/>
              <w:ind w:right="0" w:rightChars="0"/>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w:t>
            </w: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级幼儿园专任教师统计表；全国学前教育管理信息系统数据中师生比情况截图。</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内幼儿园专任教师总数与在园幼儿总数之比，必须不低于1:15。同时，按照《幼儿园教职工配备标准（暂行）》要求，以幼儿园为单位，将教职工与幼儿比（≦1:7）、保教人员与幼儿比（≦1:9）作为评估的参考指标。</w:t>
            </w:r>
          </w:p>
        </w:tc>
        <w:tc>
          <w:tcPr>
            <w:tcW w:w="1275" w:type="dxa"/>
            <w:noWrap w:val="0"/>
            <w:vAlign w:val="center"/>
          </w:tcPr>
          <w:p w14:paraId="0D70ABC2">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区委编办、教体局</w:t>
            </w:r>
          </w:p>
        </w:tc>
        <w:tc>
          <w:tcPr>
            <w:tcW w:w="1395" w:type="dxa"/>
            <w:noWrap w:val="0"/>
            <w:vAlign w:val="center"/>
          </w:tcPr>
          <w:p w14:paraId="1D3F668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月</w:t>
            </w:r>
          </w:p>
        </w:tc>
      </w:tr>
      <w:tr w14:paraId="3F92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1215" w:type="dxa"/>
            <w:vMerge w:val="restart"/>
            <w:noWrap w:val="0"/>
            <w:vAlign w:val="center"/>
          </w:tcPr>
          <w:p w14:paraId="07636517">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A3.幼儿园保教质量保障</w:t>
            </w:r>
          </w:p>
        </w:tc>
        <w:tc>
          <w:tcPr>
            <w:tcW w:w="1800" w:type="dxa"/>
            <w:noWrap w:val="0"/>
            <w:vAlign w:val="center"/>
          </w:tcPr>
          <w:p w14:paraId="4DCEFDC1">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B16.教师管理制度严格</w:t>
            </w:r>
          </w:p>
        </w:tc>
        <w:tc>
          <w:tcPr>
            <w:tcW w:w="2625" w:type="dxa"/>
            <w:noWrap w:val="0"/>
            <w:vAlign w:val="center"/>
          </w:tcPr>
          <w:p w14:paraId="4A6990FC">
            <w:pPr>
              <w:keepNext w:val="0"/>
              <w:keepLines w:val="0"/>
              <w:pageBreakBefore w:val="0"/>
              <w:widowControl/>
              <w:kinsoku/>
              <w:wordWrap/>
              <w:overflowPunct/>
              <w:topLinePunct w:val="0"/>
              <w:autoSpaceDE/>
              <w:autoSpaceDN/>
              <w:bidi w:val="0"/>
              <w:adjustRightInd w:val="0"/>
              <w:snapToGrid w:val="0"/>
              <w:spacing w:line="400" w:lineRule="exact"/>
              <w:ind w:right="0" w:rightChars="0"/>
              <w:textAlignment w:val="auto"/>
              <w:rPr>
                <w:rFonts w:hint="eastAsia" w:ascii="仿宋_GB2312" w:hAnsi="仿宋_GB2312" w:eastAsia="仿宋_GB2312" w:cs="仿宋_GB2312"/>
                <w:color w:val="000000"/>
                <w:spacing w:val="-8"/>
                <w:kern w:val="0"/>
                <w:sz w:val="24"/>
                <w:szCs w:val="24"/>
                <w:lang w:val="en-US" w:eastAsia="zh-CN" w:bidi="ar-SA"/>
              </w:rPr>
            </w:pPr>
            <w:r>
              <w:rPr>
                <w:rFonts w:hint="eastAsia" w:ascii="仿宋_GB2312" w:hAnsi="仿宋_GB2312" w:eastAsia="仿宋_GB2312" w:cs="仿宋_GB2312"/>
                <w:color w:val="000000"/>
                <w:spacing w:val="-8"/>
                <w:kern w:val="0"/>
                <w:sz w:val="24"/>
                <w:szCs w:val="24"/>
              </w:rPr>
              <w:t>C33.建立健全幼儿园教师资格准入制度和定期注册制度，全面落实幼儿园教师持教师资格证上岗制度。</w:t>
            </w:r>
          </w:p>
        </w:tc>
        <w:tc>
          <w:tcPr>
            <w:tcW w:w="5490" w:type="dxa"/>
            <w:noWrap w:val="0"/>
            <w:vAlign w:val="center"/>
          </w:tcPr>
          <w:p w14:paraId="6D1D83EB">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核查县（区</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市）幼儿园园长及专任教师持证情况一览表；教师资格准入制度、定期注册制度、持证上岗制度等文件；幼儿园需提供园长证、教师资格证原件。</w:t>
            </w:r>
          </w:p>
        </w:tc>
        <w:tc>
          <w:tcPr>
            <w:tcW w:w="1275" w:type="dxa"/>
            <w:noWrap w:val="0"/>
            <w:vAlign w:val="center"/>
          </w:tcPr>
          <w:p w14:paraId="26F19BDD">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sz w:val="24"/>
                <w:szCs w:val="24"/>
                <w:lang w:eastAsia="zh-CN"/>
              </w:rPr>
            </w:pPr>
          </w:p>
          <w:p w14:paraId="46C0FE74">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727D822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rPr>
            </w:pPr>
          </w:p>
          <w:p w14:paraId="576C7976">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9</w:t>
            </w:r>
            <w:r>
              <w:rPr>
                <w:rFonts w:hint="eastAsia" w:ascii="仿宋_GB2312" w:hAnsi="仿宋_GB2312" w:eastAsia="仿宋_GB2312" w:cs="仿宋_GB2312"/>
                <w:color w:val="000000"/>
                <w:kern w:val="0"/>
                <w:sz w:val="24"/>
                <w:szCs w:val="24"/>
              </w:rPr>
              <w:t>月</w:t>
            </w:r>
          </w:p>
        </w:tc>
      </w:tr>
      <w:tr w14:paraId="3AD5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215" w:type="dxa"/>
            <w:vMerge w:val="continue"/>
            <w:noWrap w:val="0"/>
            <w:vAlign w:val="top"/>
          </w:tcPr>
          <w:p w14:paraId="53CFC661">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55D40142">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B16.教师管理制度严格</w:t>
            </w:r>
          </w:p>
        </w:tc>
        <w:tc>
          <w:tcPr>
            <w:tcW w:w="2625" w:type="dxa"/>
            <w:noWrap w:val="0"/>
            <w:vAlign w:val="center"/>
          </w:tcPr>
          <w:p w14:paraId="21471D98">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C34.落实幼儿园（含民办）园长、教师定期培训和全员轮训制度。</w:t>
            </w:r>
          </w:p>
        </w:tc>
        <w:tc>
          <w:tcPr>
            <w:tcW w:w="5490" w:type="dxa"/>
            <w:noWrap w:val="0"/>
            <w:vAlign w:val="center"/>
          </w:tcPr>
          <w:p w14:paraId="63DC8771">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w:t>
            </w:r>
            <w:r>
              <w:rPr>
                <w:rFonts w:hint="eastAsia" w:ascii="仿宋_GB2312" w:hAnsi="仿宋_GB2312" w:eastAsia="仿宋_GB2312" w:cs="仿宋_GB2312"/>
                <w:color w:val="000000"/>
                <w:spacing w:val="-8"/>
                <w:kern w:val="0"/>
                <w:sz w:val="24"/>
                <w:szCs w:val="24"/>
              </w:rPr>
              <w:t>查</w:t>
            </w:r>
            <w:r>
              <w:rPr>
                <w:rFonts w:hint="eastAsia" w:ascii="仿宋_GB2312" w:hAnsi="仿宋_GB2312" w:eastAsia="仿宋_GB2312" w:cs="仿宋_GB2312"/>
                <w:color w:val="000000"/>
                <w:spacing w:val="-8"/>
                <w:kern w:val="0"/>
                <w:sz w:val="24"/>
                <w:szCs w:val="24"/>
                <w:lang w:eastAsia="zh-CN"/>
              </w:rPr>
              <w:t>区</w:t>
            </w:r>
            <w:r>
              <w:rPr>
                <w:rFonts w:hint="eastAsia" w:ascii="仿宋_GB2312" w:hAnsi="仿宋_GB2312" w:eastAsia="仿宋_GB2312" w:cs="仿宋_GB2312"/>
                <w:color w:val="000000"/>
                <w:spacing w:val="-8"/>
                <w:kern w:val="0"/>
                <w:sz w:val="24"/>
                <w:szCs w:val="24"/>
              </w:rPr>
              <w:t>级幼儿教师培训制度（文件）、培训规划、过程性资料；全员轮训情况统计表；全员培训的文件、过程性资料。幼儿园提供五年一周期360学时继续教育培训合格证；幼儿园参加上级培训或者内部培训的计划、内容等过程性资料。</w:t>
            </w:r>
          </w:p>
        </w:tc>
        <w:tc>
          <w:tcPr>
            <w:tcW w:w="1275" w:type="dxa"/>
            <w:noWrap w:val="0"/>
            <w:vAlign w:val="center"/>
          </w:tcPr>
          <w:p w14:paraId="655A0365">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0A80A99C">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9</w:t>
            </w:r>
            <w:r>
              <w:rPr>
                <w:rFonts w:hint="eastAsia" w:ascii="仿宋_GB2312" w:hAnsi="仿宋_GB2312" w:eastAsia="仿宋_GB2312" w:cs="仿宋_GB2312"/>
                <w:color w:val="000000"/>
                <w:kern w:val="0"/>
                <w:sz w:val="24"/>
                <w:szCs w:val="24"/>
              </w:rPr>
              <w:t>月</w:t>
            </w:r>
          </w:p>
        </w:tc>
      </w:tr>
      <w:tr w14:paraId="4728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215" w:type="dxa"/>
            <w:vMerge w:val="continue"/>
            <w:noWrap w:val="0"/>
            <w:vAlign w:val="top"/>
          </w:tcPr>
          <w:p w14:paraId="2AEE5358">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58975507">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B16.教师管理制度严格</w:t>
            </w:r>
          </w:p>
        </w:tc>
        <w:tc>
          <w:tcPr>
            <w:tcW w:w="2625" w:type="dxa"/>
            <w:noWrap w:val="0"/>
            <w:vAlign w:val="center"/>
          </w:tcPr>
          <w:p w14:paraId="5B8137CB">
            <w:pPr>
              <w:keepNext w:val="0"/>
              <w:keepLines w:val="0"/>
              <w:pageBreakBefore w:val="0"/>
              <w:widowControl/>
              <w:kinsoku/>
              <w:wordWrap/>
              <w:overflowPunct/>
              <w:topLinePunct w:val="0"/>
              <w:autoSpaceDE/>
              <w:autoSpaceDN/>
              <w:bidi w:val="0"/>
              <w:adjustRightInd w:val="0"/>
              <w:snapToGrid w:val="0"/>
              <w:spacing w:line="400" w:lineRule="exact"/>
              <w:ind w:right="0" w:rightChars="0"/>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C35.</w:t>
            </w:r>
            <w:r>
              <w:rPr>
                <w:rFonts w:hint="eastAsia" w:ascii="仿宋_GB2312" w:hAnsi="仿宋_GB2312" w:eastAsia="仿宋_GB2312" w:cs="仿宋_GB2312"/>
                <w:color w:val="000000"/>
                <w:spacing w:val="-12"/>
                <w:kern w:val="0"/>
                <w:sz w:val="24"/>
                <w:szCs w:val="24"/>
              </w:rPr>
              <w:t>加强师德师风建设，幼儿园普遍建立师德教育、考评、奖惩机制。</w:t>
            </w:r>
          </w:p>
        </w:tc>
        <w:tc>
          <w:tcPr>
            <w:tcW w:w="5490" w:type="dxa"/>
            <w:noWrap w:val="0"/>
            <w:vAlign w:val="center"/>
          </w:tcPr>
          <w:p w14:paraId="137B3640">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w:t>
            </w: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级师德师风建设的相关文件、师德考核办法、师德师风建设的过程性材料。幼儿园内部的师德教育、考评、奖惩机制等材料。</w:t>
            </w:r>
          </w:p>
        </w:tc>
        <w:tc>
          <w:tcPr>
            <w:tcW w:w="1275" w:type="dxa"/>
            <w:noWrap w:val="0"/>
            <w:vAlign w:val="center"/>
          </w:tcPr>
          <w:p w14:paraId="7AA70D1E">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157877CB">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9</w:t>
            </w:r>
            <w:r>
              <w:rPr>
                <w:rFonts w:hint="eastAsia" w:ascii="仿宋_GB2312" w:hAnsi="仿宋_GB2312" w:eastAsia="仿宋_GB2312" w:cs="仿宋_GB2312"/>
                <w:color w:val="000000"/>
                <w:kern w:val="0"/>
                <w:sz w:val="24"/>
                <w:szCs w:val="24"/>
              </w:rPr>
              <w:t>月</w:t>
            </w:r>
          </w:p>
        </w:tc>
      </w:tr>
      <w:tr w14:paraId="18FB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215" w:type="dxa"/>
            <w:vMerge w:val="continue"/>
            <w:noWrap w:val="0"/>
            <w:vAlign w:val="top"/>
          </w:tcPr>
          <w:p w14:paraId="10B80163">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p>
        </w:tc>
        <w:tc>
          <w:tcPr>
            <w:tcW w:w="1800" w:type="dxa"/>
            <w:noWrap w:val="0"/>
            <w:vAlign w:val="center"/>
          </w:tcPr>
          <w:p w14:paraId="6B0203CD">
            <w:pPr>
              <w:pStyle w:val="2"/>
              <w:pageBreakBefore w:val="0"/>
              <w:kinsoku/>
              <w:wordWrap/>
              <w:overflowPunct/>
              <w:topLinePunct w:val="0"/>
              <w:autoSpaceDE/>
              <w:autoSpaceDN/>
              <w:bidi w:val="0"/>
              <w:adjustRightInd w:val="0"/>
              <w:snapToGrid w:val="0"/>
              <w:spacing w:before="0" w:after="0"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B16.教师管理制度严格</w:t>
            </w:r>
          </w:p>
        </w:tc>
        <w:tc>
          <w:tcPr>
            <w:tcW w:w="2625" w:type="dxa"/>
            <w:noWrap w:val="0"/>
            <w:vAlign w:val="center"/>
          </w:tcPr>
          <w:p w14:paraId="0D285F5E">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C36.督导评估认定前2年内没有发生严重的师德师风事件。</w:t>
            </w:r>
          </w:p>
        </w:tc>
        <w:tc>
          <w:tcPr>
            <w:tcW w:w="5490" w:type="dxa"/>
            <w:noWrap w:val="0"/>
            <w:vAlign w:val="center"/>
          </w:tcPr>
          <w:p w14:paraId="453746F4">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核查由相关职能部门开具的无严重师德师风事件证明（县、市教育局盖章）。</w:t>
            </w:r>
          </w:p>
        </w:tc>
        <w:tc>
          <w:tcPr>
            <w:tcW w:w="1275" w:type="dxa"/>
            <w:noWrap w:val="0"/>
            <w:vAlign w:val="center"/>
          </w:tcPr>
          <w:p w14:paraId="1497657A">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48FF3953">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9</w:t>
            </w:r>
            <w:r>
              <w:rPr>
                <w:rFonts w:hint="eastAsia" w:ascii="仿宋_GB2312" w:hAnsi="仿宋_GB2312" w:eastAsia="仿宋_GB2312" w:cs="仿宋_GB2312"/>
                <w:color w:val="000000"/>
                <w:kern w:val="0"/>
                <w:sz w:val="24"/>
                <w:szCs w:val="24"/>
              </w:rPr>
              <w:t>月</w:t>
            </w:r>
          </w:p>
        </w:tc>
      </w:tr>
      <w:tr w14:paraId="3704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14:paraId="047366A7">
            <w:pPr>
              <w:pStyle w:val="2"/>
              <w:pageBreakBefore w:val="0"/>
              <w:kinsoku/>
              <w:wordWrap/>
              <w:overflowPunct/>
              <w:topLinePunct w:val="0"/>
              <w:autoSpaceDE/>
              <w:autoSpaceDN/>
              <w:bidi w:val="0"/>
              <w:adjustRightInd w:val="0"/>
              <w:snapToGrid w:val="0"/>
              <w:spacing w:before="0"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val="0"/>
                <w:color w:val="000000"/>
                <w:kern w:val="0"/>
                <w:sz w:val="24"/>
                <w:szCs w:val="24"/>
                <w:lang w:val="en-US" w:eastAsia="zh-CN" w:bidi="ar-SA"/>
              </w:rPr>
              <w:t>A3.幼儿园保教质量保障</w:t>
            </w:r>
          </w:p>
        </w:tc>
        <w:tc>
          <w:tcPr>
            <w:tcW w:w="1800" w:type="dxa"/>
            <w:noWrap w:val="0"/>
            <w:vAlign w:val="center"/>
          </w:tcPr>
          <w:p w14:paraId="3D5411CE">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B17.落实科学保教要求</w:t>
            </w:r>
          </w:p>
        </w:tc>
        <w:tc>
          <w:tcPr>
            <w:tcW w:w="2625" w:type="dxa"/>
            <w:noWrap w:val="0"/>
            <w:vAlign w:val="center"/>
          </w:tcPr>
          <w:p w14:paraId="706A762F">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C37.</w:t>
            </w:r>
            <w:r>
              <w:rPr>
                <w:rFonts w:hint="eastAsia" w:ascii="仿宋_GB2312" w:hAnsi="仿宋_GB2312" w:eastAsia="仿宋_GB2312" w:cs="仿宋_GB2312"/>
                <w:color w:val="000000"/>
                <w:kern w:val="0"/>
                <w:sz w:val="24"/>
                <w:szCs w:val="24"/>
                <w:lang w:eastAsia="zh-CN"/>
              </w:rPr>
              <w:t>全区</w:t>
            </w:r>
            <w:r>
              <w:rPr>
                <w:rFonts w:hint="eastAsia" w:ascii="仿宋_GB2312" w:hAnsi="仿宋_GB2312" w:eastAsia="仿宋_GB2312" w:cs="仿宋_GB2312"/>
                <w:color w:val="000000"/>
                <w:kern w:val="0"/>
                <w:sz w:val="24"/>
                <w:szCs w:val="24"/>
              </w:rPr>
              <w:t>内幼儿园落实《幼儿园工作规程》《幼儿园教育指导纲要》和《3—6岁儿童学习与发展指南》的规定，以游戏为基本活动，无“小学化”现象。</w:t>
            </w:r>
          </w:p>
        </w:tc>
        <w:tc>
          <w:tcPr>
            <w:tcW w:w="5490" w:type="dxa"/>
            <w:noWrap w:val="0"/>
            <w:vAlign w:val="center"/>
          </w:tcPr>
          <w:p w14:paraId="0197F08F">
            <w:pPr>
              <w:keepNext w:val="0"/>
              <w:keepLines w:val="0"/>
              <w:pageBreakBefore w:val="0"/>
              <w:widowControl/>
              <w:kinsoku/>
              <w:wordWrap/>
              <w:overflowPunct/>
              <w:topLinePunct w:val="0"/>
              <w:autoSpaceDE/>
              <w:autoSpaceDN/>
              <w:bidi w:val="0"/>
              <w:adjustRightInd w:val="0"/>
              <w:snapToGrid w:val="0"/>
              <w:spacing w:line="400" w:lineRule="exact"/>
              <w:ind w:right="0" w:rightChars="0"/>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核查</w:t>
            </w: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级幼儿园课程改革、贯彻落实指南、去“小学化”等文件通知、活动开展情况等资料。幼儿园提供各项保育教育、一日活动安排、教研、园本课程、防止“小学化”倾向、幼小衔接活动开展等资料；实地查看室内外环境室内区域游戏、户外自主游戏等开展情况。（督导组在实地督导过程中查看是否违反相关政策，幼儿园不需要单独建档准备资料。）</w:t>
            </w:r>
          </w:p>
        </w:tc>
        <w:tc>
          <w:tcPr>
            <w:tcW w:w="1275" w:type="dxa"/>
            <w:noWrap w:val="0"/>
            <w:vAlign w:val="center"/>
          </w:tcPr>
          <w:p w14:paraId="733C2C20">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rPr>
            </w:pPr>
          </w:p>
          <w:p w14:paraId="17CDAFDC">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教体局</w:t>
            </w:r>
          </w:p>
        </w:tc>
        <w:tc>
          <w:tcPr>
            <w:tcW w:w="1395" w:type="dxa"/>
            <w:noWrap w:val="0"/>
            <w:vAlign w:val="center"/>
          </w:tcPr>
          <w:p w14:paraId="2AF5BA25">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rPr>
            </w:pPr>
          </w:p>
          <w:p w14:paraId="6E229CCD">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5年9</w:t>
            </w:r>
            <w:r>
              <w:rPr>
                <w:rFonts w:hint="eastAsia" w:ascii="仿宋_GB2312" w:hAnsi="仿宋_GB2312" w:eastAsia="仿宋_GB2312" w:cs="仿宋_GB2312"/>
                <w:color w:val="000000"/>
                <w:kern w:val="0"/>
                <w:sz w:val="24"/>
                <w:szCs w:val="24"/>
              </w:rPr>
              <w:t>月</w:t>
            </w:r>
          </w:p>
        </w:tc>
      </w:tr>
      <w:tr w14:paraId="0AD4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215" w:type="dxa"/>
            <w:noWrap w:val="0"/>
            <w:vAlign w:val="center"/>
          </w:tcPr>
          <w:p w14:paraId="4DA9D5E7">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A4.社会认可度</w:t>
            </w:r>
          </w:p>
        </w:tc>
        <w:tc>
          <w:tcPr>
            <w:tcW w:w="1800" w:type="dxa"/>
            <w:noWrap w:val="0"/>
            <w:vAlign w:val="center"/>
          </w:tcPr>
          <w:p w14:paraId="779E189F">
            <w:pPr>
              <w:keepNext w:val="0"/>
              <w:keepLines w:val="0"/>
              <w:pageBreakBefore w:val="0"/>
              <w:widowControl/>
              <w:kinsoku/>
              <w:wordWrap/>
              <w:overflowPunct/>
              <w:topLinePunct w:val="0"/>
              <w:autoSpaceDE/>
              <w:autoSpaceDN/>
              <w:bidi w:val="0"/>
              <w:adjustRightInd w:val="0"/>
              <w:snapToGrid w:val="0"/>
              <w:spacing w:line="400" w:lineRule="exact"/>
              <w:ind w:right="0" w:rightChars="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B18.社会认可度调查</w:t>
            </w:r>
          </w:p>
        </w:tc>
        <w:tc>
          <w:tcPr>
            <w:tcW w:w="10785" w:type="dxa"/>
            <w:gridSpan w:val="4"/>
            <w:noWrap w:val="0"/>
            <w:vAlign w:val="top"/>
          </w:tcPr>
          <w:p w14:paraId="11D30EF9">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635</wp:posOffset>
                      </wp:positionV>
                      <wp:extent cx="6816725" cy="1219200"/>
                      <wp:effectExtent l="635" t="4445" r="10160" b="10795"/>
                      <wp:wrapNone/>
                      <wp:docPr id="4" name="直接连接符 4"/>
                      <wp:cNvGraphicFramePr/>
                      <a:graphic xmlns:a="http://schemas.openxmlformats.org/drawingml/2006/main">
                        <a:graphicData uri="http://schemas.microsoft.com/office/word/2010/wordprocessingShape">
                          <wps:wsp>
                            <wps:cNvCnPr/>
                            <wps:spPr>
                              <a:xfrm flipV="1">
                                <a:off x="0" y="0"/>
                                <a:ext cx="6816725" cy="1219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pt;margin-top:0.05pt;height:96pt;width:536.75pt;z-index:251659264;mso-width-relative:page;mso-height-relative:page;" filled="f" stroked="t" coordsize="21600,21600" o:gfxdata="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6/tXTVAAAACAEAAA8AAAAAAAAAAQAgAAAAIgAAAGRycy9kb3ducmV2&#10;LnhtbFBLAQIUABQAAAAIAIdO4kAN1iAZ/wEAAPQDAAAOAAAAAAAAAAEAIAAAACQBAABkcnMvZTJv&#10;RG9jLnhtbFBLBQYAAAAABgAGAFkBAACVBQAAAAA=&#10;">
                      <v:fill on="f" focussize="0,0"/>
                      <v:stroke color="#000000" joinstyle="round"/>
                      <v:imagedata o:title=""/>
                      <o:lock v:ext="edit" aspectratio="f"/>
                    </v:line>
                  </w:pict>
                </mc:Fallback>
              </mc:AlternateContent>
            </w:r>
          </w:p>
        </w:tc>
      </w:tr>
      <w:tr w14:paraId="30F4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3800" w:type="dxa"/>
            <w:gridSpan w:val="6"/>
            <w:noWrap w:val="0"/>
            <w:vAlign w:val="top"/>
          </w:tcPr>
          <w:p w14:paraId="019C1228">
            <w:pPr>
              <w:pStyle w:val="2"/>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kern w:val="0"/>
                <w:sz w:val="24"/>
                <w:szCs w:val="24"/>
              </w:rPr>
              <w:t>填表说明：此表为省级评估时填写：“核查情况”填写具体数据或简要文字说明：“达标情况”填写达标/不达标</w:t>
            </w:r>
          </w:p>
        </w:tc>
      </w:tr>
    </w:tbl>
    <w:p w14:paraId="38702787">
      <w:pPr>
        <w:jc w:val="both"/>
        <w:rPr>
          <w:rFonts w:hint="eastAsia" w:ascii="华文中宋" w:hAnsi="华文中宋" w:eastAsia="华文中宋" w:cs="华文中宋"/>
          <w:sz w:val="44"/>
          <w:szCs w:val="44"/>
        </w:rPr>
      </w:pPr>
    </w:p>
    <w:sectPr>
      <w:footerReference r:id="rId3" w:type="default"/>
      <w:pgSz w:w="16838" w:h="11906" w:orient="landscape"/>
      <w:pgMar w:top="1417" w:right="1701" w:bottom="1417"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57E3">
    <w:pPr>
      <w:pStyle w:val="5"/>
      <w:snapToGrid/>
      <w:spacing w:after="0" w:line="240" w:lineRule="auto"/>
      <w:ind w:firstLine="357"/>
      <w:rPr>
        <w:rFonts w:hint="eastAsia" w:ascii="仿宋_GB2312"/>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172720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A0F61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3.6pt;height:144pt;width:144pt;mso-position-horizontal:outside;mso-position-horizontal-relative:margin;mso-wrap-style:none;z-index:251660288;mso-width-relative:page;mso-height-relative:page;" filled="f" stroked="f" coordsize="21600,21600" o:gfxdata="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fjV3t1AAAAAc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14:paraId="38A0F61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01D"/>
    <w:rsid w:val="017130F8"/>
    <w:rsid w:val="0A8C2F8F"/>
    <w:rsid w:val="0F636676"/>
    <w:rsid w:val="0F823BC4"/>
    <w:rsid w:val="146F399F"/>
    <w:rsid w:val="16522BFA"/>
    <w:rsid w:val="18CF124E"/>
    <w:rsid w:val="19DE6E96"/>
    <w:rsid w:val="281133A5"/>
    <w:rsid w:val="2A3E3D40"/>
    <w:rsid w:val="2C2F5C6E"/>
    <w:rsid w:val="2CED7248"/>
    <w:rsid w:val="31A86524"/>
    <w:rsid w:val="346B356E"/>
    <w:rsid w:val="387E0FDF"/>
    <w:rsid w:val="3C2F1BAE"/>
    <w:rsid w:val="4F130FA0"/>
    <w:rsid w:val="4FC53602"/>
    <w:rsid w:val="51E27241"/>
    <w:rsid w:val="5C3274D7"/>
    <w:rsid w:val="5FAA6324"/>
    <w:rsid w:val="63932BE3"/>
    <w:rsid w:val="67410819"/>
    <w:rsid w:val="6F435D86"/>
    <w:rsid w:val="6F5609F0"/>
    <w:rsid w:val="7CE9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before="156" w:beforeLines="50"/>
      <w:ind w:firstLine="640" w:firstLineChars="200"/>
    </w:pPr>
    <w:rPr>
      <w:rFonts w:ascii="华文中宋" w:hAnsi="华文中宋" w:eastAsia="华文中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2794</Words>
  <Characters>2863</Characters>
  <Lines>0</Lines>
  <Paragraphs>0</Paragraphs>
  <TotalTime>245</TotalTime>
  <ScaleCrop>false</ScaleCrop>
  <LinksUpToDate>false</LinksUpToDate>
  <CharactersWithSpaces>2867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2024-12-25T00:47:00Z</dcterms:created>
  <dc:creator>Administrator</dc:creator>
  <cp:lastModifiedBy>Administrator</cp:lastModifiedBy>
  <cp:lastPrinted>2025-03-31T07:40:00Z</cp:lastPrinted>
  <dcterms:modified xsi:type="dcterms:W3CDTF">2025-04-03T03:13:03Z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eyJoZGlkIjoiOGIwY2NiYWE1YjAyOTU0ODE1NmJkMTcyYTFlZWRiZTcifQ==</vt:lpwstr>
  </property>
  <property fmtid="{D5CDD505-2E9C-101B-9397-08002B2CF9AE}" pid="4" name="ICV">
    <vt:lpwstr>79ED97866345449AA2DAD8574833DBC1_13</vt:lpwstr>
  </property>
</Properties>
</file>